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E76" w:rsidRPr="003400D8" w:rsidRDefault="0002220E" w:rsidP="003400D8">
      <w:pPr>
        <w:spacing w:line="240" w:lineRule="auto"/>
        <w:contextualSpacing/>
        <w:jc w:val="center"/>
        <w:rPr>
          <w:rFonts w:ascii="Times New Roman" w:hAnsi="Times New Roman" w:cs="Times New Roman"/>
          <w:b/>
          <w:sz w:val="24"/>
          <w:szCs w:val="24"/>
        </w:rPr>
      </w:pPr>
      <w:r>
        <w:rPr>
          <w:b/>
          <w:noProof/>
          <w:lang w:eastAsia="ru-RU"/>
        </w:rPr>
        <w:pict>
          <v:rect id="Прямоугольник 1" o:spid="_x0000_s1026" style="position:absolute;left:0;text-align:left;margin-left:-38.25pt;margin-top:-26.1pt;width:70.5pt;height:796.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" fillcolor="#4f81bd [3204]" strokecolor="white" strokeweight="3pt">
            <v:shadow on="t" color="black" opacity="24903f" origin=",.5" offset="0,.55556mm"/>
          </v:rect>
        </w:pict>
      </w:r>
      <w:r w:rsidR="007A3CB5" w:rsidRPr="003400D8">
        <w:rPr>
          <w:rFonts w:ascii="Times New Roman" w:hAnsi="Times New Roman" w:cs="Times New Roman"/>
          <w:b/>
          <w:sz w:val="24"/>
          <w:szCs w:val="24"/>
        </w:rPr>
        <w:t>НОРМАТИВНЫЕ ДОКУМЕНТЫ В СТРОИТЕЛЬСТВЕ</w:t>
      </w:r>
    </w:p>
    <w:p w:rsidR="007A3CB5" w:rsidRPr="003400D8" w:rsidRDefault="003400D8" w:rsidP="003400D8">
      <w:pPr>
        <w:spacing w:line="240" w:lineRule="auto"/>
        <w:contextualSpacing/>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r w:rsidR="007A3CB5" w:rsidRPr="003400D8">
        <w:rPr>
          <w:rFonts w:ascii="Times New Roman" w:hAnsi="Times New Roman" w:cs="Times New Roman"/>
          <w:b/>
          <w:sz w:val="24"/>
          <w:szCs w:val="24"/>
          <w:u w:val="single"/>
        </w:rPr>
        <w:t>СТРОИТЕЛЬНЫЕ НОРМЫ И ПРАВИЛА КЫРГЫЗСКОЙ РЕСПУБЛИКИ</w:t>
      </w:r>
    </w:p>
    <w:p w:rsidR="003571FE" w:rsidRPr="007A3CB5" w:rsidRDefault="003571FE" w:rsidP="003571FE">
      <w:pPr>
        <w:spacing w:line="240" w:lineRule="auto"/>
        <w:contextualSpacing/>
        <w:jc w:val="center"/>
        <w:rPr>
          <w:b/>
          <w:sz w:val="28"/>
          <w:szCs w:val="28"/>
        </w:rPr>
      </w:pPr>
      <w:r w:rsidRPr="007A3CB5">
        <w:rPr>
          <w:b/>
        </w:rPr>
        <w:t>СИСТЕМА</w:t>
      </w:r>
      <w:r>
        <w:rPr>
          <w:b/>
        </w:rPr>
        <w:t xml:space="preserve"> </w:t>
      </w:r>
      <w:r w:rsidRPr="007A3CB5">
        <w:rPr>
          <w:b/>
          <w:sz w:val="28"/>
          <w:szCs w:val="28"/>
        </w:rPr>
        <w:t>сметных нормативных</w:t>
      </w:r>
      <w:r>
        <w:rPr>
          <w:b/>
          <w:sz w:val="28"/>
          <w:szCs w:val="28"/>
        </w:rPr>
        <w:t xml:space="preserve"> </w:t>
      </w:r>
      <w:r w:rsidRPr="007A3CB5">
        <w:rPr>
          <w:b/>
          <w:sz w:val="28"/>
          <w:szCs w:val="28"/>
        </w:rPr>
        <w:t xml:space="preserve">документов  </w:t>
      </w:r>
    </w:p>
    <w:p w:rsidR="00556B9C" w:rsidRPr="00957E90" w:rsidRDefault="0002220E" w:rsidP="00957E90">
      <w:pPr>
        <w:jc w:val="center"/>
        <w:rPr>
          <w:sz w:val="24"/>
          <w:szCs w:val="24"/>
        </w:rPr>
      </w:pPr>
      <w:r>
        <w:rPr>
          <w:noProof/>
          <w:sz w:val="24"/>
          <w:szCs w:val="24"/>
          <w:lang w:eastAsia="ru-RU"/>
        </w:rPr>
        <w:pict>
          <v:roundrect id="Скругленный прямоугольник 2" o:spid="_x0000_s1030" style="position:absolute;left:0;text-align:left;margin-left:-38.25pt;margin-top:15.8pt;width:514.8pt;height:27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" fillcolor="#4f81bd [3204]" strokecolor="white" strokeweight="3pt">
            <v:shadow on="t" color="black" opacity="24903f" origin=",.5" offset="0,.55556mm"/>
            <v:textbox>
              <w:txbxContent>
                <w:p w:rsidR="00957E90" w:rsidRPr="00957E90" w:rsidRDefault="00957E90" w:rsidP="00957E90">
                  <w:pPr>
                    <w:jc w:val="center"/>
                    <w:rPr>
                      <w:b/>
                      <w:color w:val="000000" w:themeColor="text1"/>
                    </w:rPr>
                  </w:pPr>
                </w:p>
                <w:p w:rsidR="009F21D1" w:rsidRDefault="009F21D1"/>
              </w:txbxContent>
            </v:textbox>
          </v:roundrect>
        </w:pict>
      </w:r>
    </w:p>
    <w:p w:rsidR="004C1B7C" w:rsidRDefault="0002220E">
      <w:r>
        <w:rPr>
          <w:noProof/>
          <w:lang w:eastAsia="ru-RU"/>
        </w:rPr>
        <w:pict>
          <v:shapetype id="_x0000_t202" coordsize="21600,21600" o:spt="202" path="m,l,21600r21600,l21600,xe">
            <v:stroke joinstyle="miter"/>
            <v:path gradientshapeok="t" o:connecttype="rect"/>
          </v:shapetype>
          <v:shape id="Надпись 2" o:spid="_x0000_s1027" type="#_x0000_t202" style="position:absolute;margin-left:169.2pt;margin-top:142.5pt;width:367.2pt;height:407.4pt;z-index:251666432;visibility:visible;mso-width-percent:600;mso-position-horizontal-relative:page;mso-position-vertical-relative:margin;mso-width-percent: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" o:allowincell="f" stroked="f">
            <v:textbox>
              <w:txbxContent>
                <w:p w:rsidR="000A283A" w:rsidRDefault="000A283A" w:rsidP="000A283A">
                  <w:pPr>
                    <w:jc w:val="center"/>
                    <w:rPr>
                      <w:b/>
                      <w:color w:val="000000"/>
                      <w:sz w:val="44"/>
                      <w:szCs w:val="44"/>
                    </w:rPr>
                  </w:pPr>
                </w:p>
                <w:p w:rsidR="000A283A" w:rsidRDefault="000A283A" w:rsidP="000A283A">
                  <w:pPr>
                    <w:jc w:val="center"/>
                    <w:rPr>
                      <w:b/>
                      <w:color w:val="000000"/>
                      <w:sz w:val="44"/>
                      <w:szCs w:val="44"/>
                    </w:rPr>
                  </w:pPr>
                </w:p>
                <w:p w:rsidR="003400D8" w:rsidRDefault="003400D8" w:rsidP="000A283A">
                  <w:pPr>
                    <w:jc w:val="center"/>
                    <w:rPr>
                      <w:b/>
                      <w:color w:val="000000"/>
                      <w:sz w:val="44"/>
                      <w:szCs w:val="44"/>
                    </w:rPr>
                  </w:pPr>
                </w:p>
                <w:p w:rsidR="00CC6FA6" w:rsidRPr="00CC6FA6" w:rsidRDefault="00CC6FA6" w:rsidP="00CC6FA6">
                  <w:pPr>
                    <w:spacing w:after="0" w:line="240" w:lineRule="auto"/>
                    <w:jc w:val="center"/>
                    <w:rPr>
                      <w:rFonts w:ascii="Times New Roman" w:eastAsia="Times New Roman" w:hAnsi="Times New Roman" w:cs="Times New Roman"/>
                      <w:sz w:val="44"/>
                      <w:szCs w:val="44"/>
                      <w:lang w:eastAsia="ru-RU"/>
                    </w:rPr>
                  </w:pPr>
                  <w:r w:rsidRPr="00CC6FA6">
                    <w:rPr>
                      <w:rFonts w:ascii="Times New Roman" w:eastAsia="Times New Roman" w:hAnsi="Times New Roman" w:cs="Times New Roman"/>
                      <w:b/>
                      <w:bCs/>
                      <w:sz w:val="44"/>
                      <w:szCs w:val="44"/>
                      <w:lang w:eastAsia="ru-RU"/>
                    </w:rPr>
                    <w:t>Указания по применению</w:t>
                  </w:r>
                </w:p>
                <w:p w:rsidR="00CC6FA6" w:rsidRPr="00CC6FA6" w:rsidRDefault="00CC6FA6" w:rsidP="00CC6FA6">
                  <w:pPr>
                    <w:spacing w:after="0" w:line="240" w:lineRule="auto"/>
                    <w:jc w:val="center"/>
                    <w:rPr>
                      <w:rFonts w:ascii="Times New Roman" w:eastAsia="Times New Roman" w:hAnsi="Times New Roman" w:cs="Times New Roman"/>
                      <w:sz w:val="44"/>
                      <w:szCs w:val="44"/>
                      <w:lang w:eastAsia="ru-RU"/>
                    </w:rPr>
                  </w:pPr>
                  <w:proofErr w:type="spellStart"/>
                  <w:r w:rsidRPr="00CC6FA6">
                    <w:rPr>
                      <w:rFonts w:ascii="Times New Roman" w:eastAsia="Times New Roman" w:hAnsi="Times New Roman" w:cs="Times New Roman"/>
                      <w:b/>
                      <w:bCs/>
                      <w:sz w:val="44"/>
                      <w:szCs w:val="44"/>
                      <w:lang w:eastAsia="ru-RU"/>
                    </w:rPr>
                    <w:t>Кыргызских</w:t>
                  </w:r>
                  <w:proofErr w:type="spellEnd"/>
                  <w:r w:rsidRPr="00CC6FA6">
                    <w:rPr>
                      <w:rFonts w:ascii="Times New Roman" w:eastAsia="Times New Roman" w:hAnsi="Times New Roman" w:cs="Times New Roman"/>
                      <w:b/>
                      <w:bCs/>
                      <w:sz w:val="44"/>
                      <w:szCs w:val="44"/>
                      <w:lang w:eastAsia="ru-RU"/>
                    </w:rPr>
                    <w:t xml:space="preserve"> единичных расценок </w:t>
                  </w:r>
                </w:p>
                <w:p w:rsidR="00CC6FA6" w:rsidRPr="00CC6FA6" w:rsidRDefault="00CC6FA6" w:rsidP="00CC6FA6">
                  <w:pPr>
                    <w:spacing w:after="0" w:line="240" w:lineRule="auto"/>
                    <w:jc w:val="center"/>
                    <w:rPr>
                      <w:rFonts w:ascii="Times New Roman" w:eastAsia="Times New Roman" w:hAnsi="Times New Roman" w:cs="Times New Roman"/>
                      <w:sz w:val="44"/>
                      <w:szCs w:val="44"/>
                      <w:lang w:eastAsia="ru-RU"/>
                    </w:rPr>
                  </w:pPr>
                  <w:r w:rsidRPr="00CC6FA6">
                    <w:rPr>
                      <w:rFonts w:ascii="Times New Roman" w:eastAsia="Times New Roman" w:hAnsi="Times New Roman" w:cs="Times New Roman"/>
                      <w:b/>
                      <w:bCs/>
                      <w:sz w:val="44"/>
                      <w:szCs w:val="44"/>
                      <w:lang w:eastAsia="ru-RU"/>
                    </w:rPr>
                    <w:t xml:space="preserve">на пусконаладочные работы </w:t>
                  </w:r>
                </w:p>
                <w:p w:rsidR="00556B9C" w:rsidRPr="00CC6FA6" w:rsidRDefault="00556B9C" w:rsidP="006C3442">
                  <w:pPr>
                    <w:jc w:val="center"/>
                    <w:rPr>
                      <w:rFonts w:ascii="Times New Roman" w:hAnsi="Times New Roman" w:cs="Times New Roman"/>
                      <w:b/>
                      <w:sz w:val="44"/>
                      <w:szCs w:val="44"/>
                    </w:rPr>
                  </w:pPr>
                </w:p>
              </w:txbxContent>
            </v:textbox>
            <w10:wrap type="square" anchorx="page" anchory="margin"/>
          </v:shape>
        </w:pict>
      </w:r>
      <w:r w:rsidR="00881311">
        <w:rPr>
          <w:noProof/>
          <w:lang w:eastAsia="ru-RU"/>
        </w:rPr>
        <w:drawing>
          <wp:anchor distT="0" distB="0" distL="114300" distR="114300" simplePos="0" relativeHeight="251662336" behindDoc="0" locked="0" layoutInCell="1" allowOverlap="1">
            <wp:simplePos x="0" y="0"/>
            <wp:positionH relativeFrom="margin">
              <wp:posOffset>-575310</wp:posOffset>
            </wp:positionH>
            <wp:positionV relativeFrom="margin">
              <wp:posOffset>8833485</wp:posOffset>
            </wp:positionV>
            <wp:extent cx="1019175" cy="828675"/>
            <wp:effectExtent l="0" t="0" r="0" b="0"/>
            <wp:wrapSquare wrapText="bothSides"/>
            <wp:docPr id="3075" name="Picture 3" descr="C:\Documents and Settings\Admin\Рабочий стол\мои фотки\GOSSTR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C:\Documents and Settings\Admin\Рабочий стол\мои фотки\GOSSTRO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828675"/>
                    </a:xfrm>
                    <a:prstGeom prst="rect">
                      <a:avLst/>
                    </a:prstGeom>
                    <a:noFill/>
                    <a:extLst/>
                  </pic:spPr>
                </pic:pic>
              </a:graphicData>
            </a:graphic>
          </wp:anchor>
        </w:drawing>
      </w:r>
      <w:r>
        <w:rPr>
          <w:noProof/>
          <w:lang w:eastAsia="ru-RU"/>
        </w:rPr>
        <w:pict>
          <v:shape id="_x0000_s1028" type="#_x0000_t202" style="position:absolute;margin-left:262.8pt;margin-top:705pt;width:159.2pt;height:25.2pt;z-index:251668480;visibility:visible;mso-position-horizontal-relative:pag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" o:allowincell="f" stroked="f">
            <v:textbox>
              <w:txbxContent>
                <w:p w:rsidR="00394BDE" w:rsidRPr="00662384" w:rsidRDefault="00394BDE" w:rsidP="00881311">
                  <w:pPr>
                    <w:jc w:val="center"/>
                    <w:rPr>
                      <w:rFonts w:ascii="Times New Roman" w:hAnsi="Times New Roman" w:cs="Times New Roman"/>
                      <w:b/>
                      <w:sz w:val="24"/>
                      <w:szCs w:val="24"/>
                    </w:rPr>
                  </w:pPr>
                  <w:r w:rsidRPr="00662384">
                    <w:rPr>
                      <w:rFonts w:ascii="Times New Roman" w:hAnsi="Times New Roman" w:cs="Times New Roman"/>
                      <w:b/>
                      <w:sz w:val="24"/>
                      <w:szCs w:val="24"/>
                    </w:rPr>
                    <w:t>Бишкек 201</w:t>
                  </w:r>
                  <w:r w:rsidR="00F941A3">
                    <w:rPr>
                      <w:rFonts w:ascii="Times New Roman" w:hAnsi="Times New Roman" w:cs="Times New Roman"/>
                      <w:b/>
                      <w:sz w:val="24"/>
                      <w:szCs w:val="24"/>
                    </w:rPr>
                    <w:t>7</w:t>
                  </w:r>
                </w:p>
              </w:txbxContent>
            </v:textbox>
            <w10:wrap type="square" anchorx="page" anchory="margin"/>
          </v:shape>
        </w:pict>
      </w:r>
    </w:p>
    <w:p w:rsidR="004C1B7C" w:rsidRPr="004C1B7C" w:rsidRDefault="004C1B7C" w:rsidP="004C1B7C">
      <w:bookmarkStart w:id="0" w:name="_GoBack"/>
      <w:bookmarkEnd w:id="0"/>
    </w:p>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02220E" w:rsidP="004C1B7C">
      <w:r>
        <w:rPr>
          <w:noProof/>
          <w:lang w:eastAsia="ru-RU"/>
        </w:rPr>
        <w:pict>
          <v:roundrect id="Скругленный прямоугольник 4" o:spid="_x0000_s1029" style="position:absolute;margin-left:-44.2pt;margin-top:1.9pt;width:520.8pt;height:34.5pt;z-index:2516613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" fillcolor="#4f81bd [3204]" strokecolor="white" strokeweight="3pt">
            <v:shadow on="t" color="black" opacity="24903f" origin=",.5" offset="0,.55556mm"/>
            <v:textbox>
              <w:txbxContent>
                <w:p w:rsidR="00E52E76" w:rsidRPr="003400D8" w:rsidRDefault="00E52E76" w:rsidP="00E52E76">
                  <w:pPr>
                    <w:jc w:val="center"/>
                    <w:rPr>
                      <w:rFonts w:ascii="Times New Roman" w:hAnsi="Times New Roman" w:cs="Times New Roman"/>
                      <w:b/>
                      <w:color w:val="000000" w:themeColor="text1"/>
                      <w:sz w:val="24"/>
                      <w:szCs w:val="24"/>
                    </w:rPr>
                  </w:pPr>
                  <w:r w:rsidRPr="00957E90">
                    <w:rPr>
                      <w:b/>
                      <w:color w:val="000000" w:themeColor="text1"/>
                      <w:sz w:val="24"/>
                      <w:szCs w:val="24"/>
                    </w:rPr>
                    <w:t xml:space="preserve">                    </w:t>
                  </w:r>
                  <w:r w:rsidRPr="003400D8">
                    <w:rPr>
                      <w:rFonts w:ascii="Times New Roman" w:hAnsi="Times New Roman" w:cs="Times New Roman"/>
                      <w:b/>
                      <w:color w:val="000000" w:themeColor="text1"/>
                      <w:sz w:val="24"/>
                      <w:szCs w:val="24"/>
                    </w:rPr>
                    <w:t>Издание официальное</w:t>
                  </w: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Pr="00957E90" w:rsidRDefault="00394BDE" w:rsidP="00E52E76">
                  <w:pPr>
                    <w:jc w:val="center"/>
                    <w:rPr>
                      <w:b/>
                      <w:color w:val="000000" w:themeColor="text1"/>
                      <w:sz w:val="24"/>
                      <w:szCs w:val="24"/>
                    </w:rPr>
                  </w:pPr>
                </w:p>
              </w:txbxContent>
            </v:textbox>
          </v:roundrect>
        </w:pict>
      </w:r>
    </w:p>
    <w:p w:rsidR="004C1B7C" w:rsidRDefault="004C1B7C" w:rsidP="004C1B7C">
      <w:pPr>
        <w:tabs>
          <w:tab w:val="left" w:pos="1104"/>
        </w:tabs>
      </w:pPr>
      <w:r>
        <w:tab/>
      </w:r>
    </w:p>
    <w:p w:rsidR="00662384" w:rsidRDefault="00662384" w:rsidP="00662384">
      <w:pPr>
        <w:spacing w:line="240" w:lineRule="auto"/>
        <w:contextualSpacing/>
        <w:jc w:val="center"/>
        <w:rPr>
          <w:rFonts w:ascii="Times New Roman" w:hAnsi="Times New Roman" w:cs="Times New Roman"/>
          <w:b/>
        </w:rPr>
      </w:pPr>
      <w:r>
        <w:rPr>
          <w:rFonts w:ascii="Times New Roman" w:hAnsi="Times New Roman" w:cs="Times New Roman"/>
          <w:b/>
        </w:rPr>
        <w:t xml:space="preserve">              </w:t>
      </w:r>
      <w:r w:rsidR="00264D61" w:rsidRPr="003400D8">
        <w:rPr>
          <w:rFonts w:ascii="Times New Roman" w:hAnsi="Times New Roman" w:cs="Times New Roman"/>
          <w:b/>
        </w:rPr>
        <w:t xml:space="preserve">ГОСУДАРСТВЕННОЕ АГЕНТСТВО АРХИТЕКТУРЫ, СТРОИТЕЛЬСТВА И </w:t>
      </w:r>
      <w:r>
        <w:rPr>
          <w:rFonts w:ascii="Times New Roman" w:hAnsi="Times New Roman" w:cs="Times New Roman"/>
          <w:b/>
        </w:rPr>
        <w:t xml:space="preserve">              </w:t>
      </w:r>
    </w:p>
    <w:p w:rsidR="00AA38CA" w:rsidRPr="003400D8" w:rsidRDefault="00662384" w:rsidP="00662384">
      <w:pPr>
        <w:spacing w:line="240" w:lineRule="auto"/>
        <w:contextualSpacing/>
        <w:jc w:val="center"/>
        <w:rPr>
          <w:rFonts w:ascii="Times New Roman" w:hAnsi="Times New Roman" w:cs="Times New Roman"/>
          <w:b/>
        </w:rPr>
      </w:pPr>
      <w:r>
        <w:rPr>
          <w:rFonts w:ascii="Times New Roman" w:hAnsi="Times New Roman" w:cs="Times New Roman"/>
          <w:b/>
        </w:rPr>
        <w:t xml:space="preserve">             </w:t>
      </w:r>
      <w:r w:rsidR="00264D61" w:rsidRPr="003400D8">
        <w:rPr>
          <w:rFonts w:ascii="Times New Roman" w:hAnsi="Times New Roman" w:cs="Times New Roman"/>
          <w:b/>
        </w:rPr>
        <w:t>ЖИЛИЩНО -</w:t>
      </w:r>
      <w:r>
        <w:rPr>
          <w:rFonts w:ascii="Times New Roman" w:hAnsi="Times New Roman" w:cs="Times New Roman"/>
          <w:b/>
        </w:rPr>
        <w:t xml:space="preserve"> </w:t>
      </w:r>
      <w:r w:rsidR="00264D61" w:rsidRPr="003400D8">
        <w:rPr>
          <w:rFonts w:ascii="Times New Roman" w:hAnsi="Times New Roman" w:cs="Times New Roman"/>
          <w:b/>
        </w:rPr>
        <w:t>КОМУНАЛЬНОГО ХОЗЯЙСТВА ПРИ ПРАВИТЕЛЬСТВЕ КЫРГЫЗСКОЙ РЕСПУБЛИКИ</w:t>
      </w:r>
    </w:p>
    <w:p w:rsidR="004C1B7C" w:rsidRDefault="004C1B7C" w:rsidP="004C1B7C">
      <w:pPr>
        <w:jc w:val="center"/>
      </w:pPr>
    </w:p>
    <w:p w:rsidR="00662384" w:rsidRPr="00662384" w:rsidRDefault="000A283A" w:rsidP="000A283A">
      <w:pPr>
        <w:spacing w:before="100" w:beforeAutospacing="1" w:after="100" w:afterAutospacing="1" w:line="240" w:lineRule="auto"/>
        <w:rPr>
          <w:rFonts w:ascii="Times New Roman" w:eastAsia="Times New Roman" w:hAnsi="Times New Roman" w:cs="Times New Roman"/>
          <w:b/>
          <w:bCs/>
          <w:sz w:val="28"/>
          <w:szCs w:val="28"/>
          <w:u w:val="single"/>
        </w:rPr>
      </w:pPr>
      <w:r w:rsidRPr="00662384">
        <w:rPr>
          <w:rFonts w:ascii="Times New Roman" w:eastAsia="Times New Roman" w:hAnsi="Times New Roman" w:cs="Times New Roman"/>
          <w:b/>
          <w:bCs/>
          <w:sz w:val="28"/>
          <w:szCs w:val="28"/>
          <w:u w:val="single"/>
        </w:rPr>
        <w:lastRenderedPageBreak/>
        <w:t>РАЗРАБОТАНА</w:t>
      </w:r>
      <w:r w:rsidR="00662384" w:rsidRPr="00662384">
        <w:rPr>
          <w:rFonts w:ascii="Times New Roman" w:eastAsia="Times New Roman" w:hAnsi="Times New Roman" w:cs="Times New Roman"/>
          <w:b/>
          <w:bCs/>
          <w:sz w:val="28"/>
          <w:szCs w:val="28"/>
          <w:u w:val="single"/>
        </w:rPr>
        <w:t xml:space="preserve">: </w:t>
      </w:r>
    </w:p>
    <w:p w:rsidR="000A283A" w:rsidRPr="00662384" w:rsidRDefault="000A283A" w:rsidP="000A283A">
      <w:pPr>
        <w:spacing w:before="100" w:beforeAutospacing="1" w:after="100" w:afterAutospacing="1" w:line="240" w:lineRule="auto"/>
        <w:rPr>
          <w:rFonts w:ascii="Times New Roman" w:eastAsia="Times New Roman" w:hAnsi="Times New Roman" w:cs="Times New Roman"/>
          <w:b/>
          <w:bCs/>
          <w:sz w:val="28"/>
          <w:szCs w:val="28"/>
          <w:u w:val="single"/>
        </w:rPr>
      </w:pPr>
      <w:r w:rsidRPr="00662384">
        <w:rPr>
          <w:rFonts w:ascii="Times New Roman" w:eastAsia="Times New Roman" w:hAnsi="Times New Roman" w:cs="Times New Roman"/>
          <w:sz w:val="28"/>
          <w:szCs w:val="28"/>
        </w:rPr>
        <w:t>Отделом анализа, ценообразования и внешних связей Государ</w:t>
      </w:r>
      <w:r w:rsidR="00662384" w:rsidRPr="00662384">
        <w:rPr>
          <w:rFonts w:ascii="Times New Roman" w:eastAsia="Times New Roman" w:hAnsi="Times New Roman" w:cs="Times New Roman"/>
          <w:sz w:val="28"/>
          <w:szCs w:val="28"/>
        </w:rPr>
        <w:t>ственного агентства архитектуры</w:t>
      </w:r>
      <w:r w:rsidRPr="00662384">
        <w:rPr>
          <w:rFonts w:ascii="Times New Roman" w:eastAsia="Times New Roman" w:hAnsi="Times New Roman" w:cs="Times New Roman"/>
          <w:sz w:val="28"/>
          <w:szCs w:val="28"/>
        </w:rPr>
        <w:t>, строительства и жилищно-коммунального хозяйства при Правительстве Кыргызской Республики. (руководитель – Асанова Г</w:t>
      </w:r>
      <w:proofErr w:type="gramStart"/>
      <w:r w:rsidRPr="00662384">
        <w:rPr>
          <w:rFonts w:ascii="Times New Roman" w:eastAsia="Times New Roman" w:hAnsi="Times New Roman" w:cs="Times New Roman"/>
          <w:sz w:val="28"/>
          <w:szCs w:val="28"/>
        </w:rPr>
        <w:t xml:space="preserve"> .</w:t>
      </w:r>
      <w:proofErr w:type="gramEnd"/>
      <w:r w:rsidRPr="00662384">
        <w:rPr>
          <w:rFonts w:ascii="Times New Roman" w:eastAsia="Times New Roman" w:hAnsi="Times New Roman" w:cs="Times New Roman"/>
          <w:sz w:val="28"/>
          <w:szCs w:val="28"/>
        </w:rPr>
        <w:t>Э )</w:t>
      </w:r>
    </w:p>
    <w:p w:rsidR="000A283A" w:rsidRPr="00662384" w:rsidRDefault="000A283A" w:rsidP="000A283A">
      <w:pPr>
        <w:spacing w:before="100" w:beforeAutospacing="1" w:after="100" w:afterAutospacing="1" w:line="240" w:lineRule="auto"/>
        <w:rPr>
          <w:rFonts w:ascii="Times New Roman" w:eastAsia="Times New Roman" w:hAnsi="Times New Roman" w:cs="Times New Roman"/>
          <w:sz w:val="28"/>
          <w:szCs w:val="28"/>
        </w:rPr>
      </w:pPr>
      <w:proofErr w:type="gramStart"/>
      <w:r w:rsidRPr="00662384">
        <w:rPr>
          <w:rFonts w:ascii="Times New Roman" w:eastAsia="Times New Roman" w:hAnsi="Times New Roman" w:cs="Times New Roman"/>
          <w:b/>
          <w:bCs/>
          <w:sz w:val="28"/>
          <w:szCs w:val="28"/>
        </w:rPr>
        <w:t>ВНЕСЕНА</w:t>
      </w:r>
      <w:proofErr w:type="gramEnd"/>
      <w:r w:rsidRPr="00662384">
        <w:rPr>
          <w:rFonts w:ascii="Times New Roman" w:eastAsia="Times New Roman" w:hAnsi="Times New Roman" w:cs="Times New Roman"/>
          <w:b/>
          <w:bCs/>
          <w:sz w:val="28"/>
          <w:szCs w:val="28"/>
        </w:rPr>
        <w:t xml:space="preserve"> НА УТВЕРЖДЕНИЕ</w:t>
      </w:r>
      <w:r w:rsidR="00662384" w:rsidRPr="00662384">
        <w:rPr>
          <w:rFonts w:ascii="Times New Roman" w:eastAsia="Times New Roman" w:hAnsi="Times New Roman" w:cs="Times New Roman"/>
          <w:b/>
          <w:bCs/>
          <w:sz w:val="28"/>
          <w:szCs w:val="28"/>
        </w:rPr>
        <w:t>:</w:t>
      </w:r>
      <w:r w:rsidRPr="00662384">
        <w:rPr>
          <w:rFonts w:ascii="Times New Roman" w:eastAsia="Times New Roman" w:hAnsi="Times New Roman" w:cs="Times New Roman"/>
          <w:sz w:val="28"/>
          <w:szCs w:val="28"/>
        </w:rPr>
        <w:t xml:space="preserve"> Отделом анализа, ценообразования и внешних связей Государственного агент</w:t>
      </w:r>
      <w:r w:rsidR="00662384" w:rsidRPr="00662384">
        <w:rPr>
          <w:rFonts w:ascii="Times New Roman" w:eastAsia="Times New Roman" w:hAnsi="Times New Roman" w:cs="Times New Roman"/>
          <w:sz w:val="28"/>
          <w:szCs w:val="28"/>
        </w:rPr>
        <w:t>ства архитектуры</w:t>
      </w:r>
      <w:r w:rsidRPr="00662384">
        <w:rPr>
          <w:rFonts w:ascii="Times New Roman" w:eastAsia="Times New Roman" w:hAnsi="Times New Roman" w:cs="Times New Roman"/>
          <w:sz w:val="28"/>
          <w:szCs w:val="28"/>
        </w:rPr>
        <w:t>, строительства и жилищно-коммунального хозяйства при Правительстве Кыргызской Республики.</w:t>
      </w:r>
    </w:p>
    <w:p w:rsidR="000A283A" w:rsidRPr="00662384" w:rsidRDefault="000A283A" w:rsidP="000A283A">
      <w:pPr>
        <w:spacing w:before="100" w:beforeAutospacing="1" w:after="100" w:afterAutospacing="1" w:line="240" w:lineRule="auto"/>
        <w:rPr>
          <w:rFonts w:ascii="Times New Roman" w:eastAsia="Times New Roman" w:hAnsi="Times New Roman" w:cs="Times New Roman"/>
          <w:sz w:val="28"/>
          <w:szCs w:val="28"/>
        </w:rPr>
      </w:pPr>
      <w:r w:rsidRPr="00662384">
        <w:rPr>
          <w:rFonts w:ascii="Times New Roman" w:eastAsia="Times New Roman" w:hAnsi="Times New Roman" w:cs="Times New Roman"/>
          <w:b/>
          <w:bCs/>
          <w:sz w:val="28"/>
          <w:szCs w:val="28"/>
        </w:rPr>
        <w:t>ПРИНЯТА И ВВЕДЕНА В ДЕЙСТВИЕ</w:t>
      </w:r>
      <w:r w:rsidRPr="00662384">
        <w:rPr>
          <w:rFonts w:ascii="Times New Roman" w:eastAsia="Times New Roman" w:hAnsi="Times New Roman" w:cs="Times New Roman"/>
          <w:sz w:val="28"/>
          <w:szCs w:val="28"/>
        </w:rPr>
        <w:t xml:space="preserve">  приказом  от ______________ №______.2016 г.   Государ</w:t>
      </w:r>
      <w:r w:rsidR="00662384" w:rsidRPr="00662384">
        <w:rPr>
          <w:rFonts w:ascii="Times New Roman" w:eastAsia="Times New Roman" w:hAnsi="Times New Roman" w:cs="Times New Roman"/>
          <w:sz w:val="28"/>
          <w:szCs w:val="28"/>
        </w:rPr>
        <w:t>ственного агентства архитектуры</w:t>
      </w:r>
      <w:r w:rsidRPr="00662384">
        <w:rPr>
          <w:rFonts w:ascii="Times New Roman" w:eastAsia="Times New Roman" w:hAnsi="Times New Roman" w:cs="Times New Roman"/>
          <w:sz w:val="28"/>
          <w:szCs w:val="28"/>
        </w:rPr>
        <w:t xml:space="preserve">, строительства и жилищно-коммунального хозяйства при Правительстве Кыргызской Республики </w:t>
      </w:r>
    </w:p>
    <w:p w:rsidR="000A283A" w:rsidRPr="00662384" w:rsidRDefault="000A283A" w:rsidP="000A283A">
      <w:pPr>
        <w:spacing w:before="100" w:beforeAutospacing="1" w:after="100" w:afterAutospacing="1" w:line="240" w:lineRule="auto"/>
        <w:rPr>
          <w:rFonts w:ascii="Times New Roman" w:eastAsia="Times New Roman" w:hAnsi="Times New Roman" w:cs="Times New Roman"/>
          <w:sz w:val="28"/>
          <w:szCs w:val="28"/>
        </w:rPr>
      </w:pPr>
      <w:r w:rsidRPr="00662384">
        <w:rPr>
          <w:rFonts w:ascii="Times New Roman" w:eastAsia="Times New Roman" w:hAnsi="Times New Roman" w:cs="Times New Roman"/>
          <w:b/>
          <w:bCs/>
          <w:sz w:val="28"/>
          <w:szCs w:val="28"/>
        </w:rPr>
        <w:t>РАССМОТРЕНА</w:t>
      </w:r>
      <w:r w:rsidR="00A436CF" w:rsidRPr="00662384">
        <w:rPr>
          <w:rFonts w:ascii="Times New Roman" w:eastAsia="Times New Roman" w:hAnsi="Times New Roman" w:cs="Times New Roman"/>
          <w:sz w:val="28"/>
          <w:szCs w:val="28"/>
        </w:rPr>
        <w:t xml:space="preserve">: зарегистрирована в государственном реестре </w:t>
      </w:r>
      <w:r w:rsidRPr="00662384">
        <w:rPr>
          <w:rFonts w:ascii="Times New Roman" w:eastAsia="Times New Roman" w:hAnsi="Times New Roman" w:cs="Times New Roman"/>
          <w:sz w:val="28"/>
          <w:szCs w:val="28"/>
        </w:rPr>
        <w:t>Мин</w:t>
      </w:r>
      <w:r w:rsidR="00A436CF" w:rsidRPr="00662384">
        <w:rPr>
          <w:rFonts w:ascii="Times New Roman" w:eastAsia="Times New Roman" w:hAnsi="Times New Roman" w:cs="Times New Roman"/>
          <w:sz w:val="28"/>
          <w:szCs w:val="28"/>
        </w:rPr>
        <w:t xml:space="preserve">истерством </w:t>
      </w:r>
      <w:r w:rsidRPr="00662384">
        <w:rPr>
          <w:rFonts w:ascii="Times New Roman" w:eastAsia="Times New Roman" w:hAnsi="Times New Roman" w:cs="Times New Roman"/>
          <w:sz w:val="28"/>
          <w:szCs w:val="28"/>
        </w:rPr>
        <w:t>юст</w:t>
      </w:r>
      <w:r w:rsidR="00A436CF" w:rsidRPr="00662384">
        <w:rPr>
          <w:rFonts w:ascii="Times New Roman" w:eastAsia="Times New Roman" w:hAnsi="Times New Roman" w:cs="Times New Roman"/>
          <w:sz w:val="28"/>
          <w:szCs w:val="28"/>
        </w:rPr>
        <w:t>иции</w:t>
      </w:r>
      <w:r w:rsidRPr="00662384">
        <w:rPr>
          <w:rFonts w:ascii="Times New Roman" w:eastAsia="Times New Roman" w:hAnsi="Times New Roman" w:cs="Times New Roman"/>
          <w:sz w:val="28"/>
          <w:szCs w:val="28"/>
        </w:rPr>
        <w:t xml:space="preserve"> Кыргызской №   от _________2016г. </w:t>
      </w:r>
    </w:p>
    <w:p w:rsidR="000A283A" w:rsidRPr="00662384" w:rsidRDefault="000A283A" w:rsidP="000A283A">
      <w:pPr>
        <w:spacing w:after="0" w:line="240" w:lineRule="auto"/>
        <w:jc w:val="center"/>
        <w:rPr>
          <w:rFonts w:ascii="Times New Roman" w:eastAsia="Times New Roman" w:hAnsi="Times New Roman" w:cs="Times New Roman"/>
          <w:b/>
          <w:bCs/>
          <w:sz w:val="28"/>
          <w:szCs w:val="28"/>
        </w:rPr>
      </w:pPr>
    </w:p>
    <w:p w:rsidR="00CC6FA6" w:rsidRDefault="005F1A17" w:rsidP="00CC6FA6">
      <w:pPr>
        <w:spacing w:after="0" w:line="240" w:lineRule="auto"/>
        <w:jc w:val="center"/>
        <w:rPr>
          <w:rFonts w:ascii="Times New Roman" w:eastAsia="Times New Roman" w:hAnsi="Times New Roman" w:cs="Times New Roman"/>
          <w:sz w:val="24"/>
          <w:szCs w:val="24"/>
          <w:lang w:eastAsia="ru-RU"/>
        </w:rPr>
      </w:pPr>
      <w:proofErr w:type="gramStart"/>
      <w:r w:rsidRPr="00662384">
        <w:rPr>
          <w:rFonts w:ascii="Times New Roman" w:hAnsi="Times New Roman" w:cs="Times New Roman"/>
          <w:b/>
          <w:sz w:val="28"/>
          <w:szCs w:val="28"/>
        </w:rPr>
        <w:t>Настоящие нормы и правила не могут быть полностью или частично воспроизведены, тиражированы и распространены в качестве официального издания без решения</w:t>
      </w:r>
      <w:r w:rsidR="00662384">
        <w:rPr>
          <w:rFonts w:ascii="Times New Roman" w:hAnsi="Times New Roman" w:cs="Times New Roman"/>
          <w:b/>
          <w:sz w:val="28"/>
          <w:szCs w:val="28"/>
        </w:rPr>
        <w:t xml:space="preserve"> </w:t>
      </w:r>
      <w:r w:rsidRPr="00662384">
        <w:rPr>
          <w:rFonts w:ascii="Times New Roman" w:hAnsi="Times New Roman" w:cs="Times New Roman"/>
          <w:b/>
          <w:sz w:val="28"/>
          <w:szCs w:val="28"/>
        </w:rPr>
        <w:t>Государственного агентства архитектуры, строительства и жилищно-коммунального хозяйства при Правительстве Кыргызской Республики</w:t>
      </w:r>
      <w:r w:rsidR="00662384">
        <w:rPr>
          <w:rFonts w:ascii="Times New Roman" w:hAnsi="Times New Roman" w:cs="Times New Roman"/>
          <w:b/>
          <w:sz w:val="28"/>
          <w:szCs w:val="28"/>
        </w:rPr>
        <w:t xml:space="preserve">. </w:t>
      </w:r>
      <w:r w:rsidR="000A283A" w:rsidRPr="009B0038">
        <w:rPr>
          <w:rFonts w:ascii="Times New Roman" w:eastAsia="Times New Roman" w:hAnsi="Times New Roman" w:cs="Times New Roman"/>
          <w:sz w:val="28"/>
          <w:szCs w:val="28"/>
        </w:rPr>
        <w:br w:type="page"/>
      </w:r>
      <w:r w:rsidR="00CC6FA6">
        <w:rPr>
          <w:rFonts w:ascii="Times New Roman" w:eastAsia="Times New Roman" w:hAnsi="Times New Roman" w:cs="Times New Roman"/>
          <w:sz w:val="20"/>
          <w:szCs w:val="20"/>
          <w:lang w:eastAsia="ru-RU"/>
        </w:rPr>
        <w:lastRenderedPageBreak/>
        <w:t> </w:t>
      </w:r>
      <w:proofErr w:type="gramEnd"/>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32"/>
          <w:szCs w:val="32"/>
          <w:lang w:eastAsia="ru-RU"/>
        </w:rPr>
        <w:t>Указания по применению</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32"/>
          <w:szCs w:val="32"/>
          <w:lang w:eastAsia="ru-RU"/>
        </w:rPr>
        <w:t>Кыргызских</w:t>
      </w:r>
      <w:proofErr w:type="spellEnd"/>
      <w:r>
        <w:rPr>
          <w:rFonts w:ascii="Times New Roman" w:eastAsia="Times New Roman" w:hAnsi="Times New Roman" w:cs="Times New Roman"/>
          <w:b/>
          <w:bCs/>
          <w:sz w:val="32"/>
          <w:szCs w:val="32"/>
          <w:lang w:eastAsia="ru-RU"/>
        </w:rPr>
        <w:t xml:space="preserve"> единичных расценок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32"/>
          <w:szCs w:val="32"/>
          <w:lang w:eastAsia="ru-RU"/>
        </w:rPr>
        <w:t xml:space="preserve">на пусконаладочные работы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32"/>
          <w:szCs w:val="32"/>
          <w:lang w:eastAsia="ru-RU"/>
        </w:rPr>
        <w:t>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32"/>
          <w:szCs w:val="32"/>
          <w:lang w:eastAsia="ru-RU"/>
        </w:rPr>
        <w:t>(</w:t>
      </w:r>
      <w:proofErr w:type="spellStart"/>
      <w:r>
        <w:rPr>
          <w:rFonts w:ascii="Times New Roman" w:eastAsia="Times New Roman" w:hAnsi="Times New Roman" w:cs="Times New Roman"/>
          <w:b/>
          <w:bCs/>
          <w:sz w:val="32"/>
          <w:szCs w:val="32"/>
          <w:lang w:eastAsia="ru-RU"/>
        </w:rPr>
        <w:t>КРЕРп</w:t>
      </w:r>
      <w:proofErr w:type="spellEnd"/>
      <w:r>
        <w:rPr>
          <w:rFonts w:ascii="Times New Roman" w:eastAsia="Times New Roman" w:hAnsi="Times New Roman" w:cs="Times New Roman"/>
          <w:b/>
          <w:bCs/>
          <w:sz w:val="32"/>
          <w:szCs w:val="32"/>
          <w:lang w:eastAsia="ru-RU"/>
        </w:rPr>
        <w:t xml:space="preserve"> – 2015)</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left="5103" w:hanging="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b/>
          <w:bCs/>
          <w:sz w:val="24"/>
          <w:szCs w:val="24"/>
          <w:lang w:val="en-US" w:eastAsia="ru-RU"/>
        </w:rPr>
        <w:t> </w:t>
      </w:r>
    </w:p>
    <w:bookmarkStart w:id="1" w:name="000001"/>
    <w:bookmarkEnd w:id="1"/>
    <w:p w:rsidR="00CC6FA6" w:rsidRDefault="00CC6FA6" w:rsidP="00CC6FA6">
      <w:pPr>
        <w:spacing w:after="0" w:line="240" w:lineRule="auto"/>
        <w:ind w:right="28" w:firstLine="28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"000001#000001"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b/>
          <w:bCs/>
          <w:sz w:val="24"/>
          <w:szCs w:val="24"/>
          <w:lang w:eastAsia="ru-RU"/>
        </w:rPr>
        <w:t>1</w:t>
      </w:r>
      <w:r>
        <w:rPr>
          <w:rFonts w:ascii="Times New Roman" w:eastAsia="Times New Roman" w:hAnsi="Times New Roman" w:cs="Times New Roman"/>
          <w:sz w:val="20"/>
          <w:szCs w:val="20"/>
          <w:lang w:eastAsia="ru-RU"/>
        </w:rPr>
        <w:fldChar w:fldCharType="end"/>
      </w:r>
      <w:r>
        <w:rPr>
          <w:rFonts w:ascii="Times New Roman" w:eastAsia="Times New Roman" w:hAnsi="Times New Roman" w:cs="Times New Roman"/>
          <w:b/>
          <w:bCs/>
          <w:sz w:val="24"/>
          <w:szCs w:val="24"/>
          <w:lang w:eastAsia="ru-RU"/>
        </w:rPr>
        <w:t>. ОБЩИЕ ПОЛОЖЕНИЯ</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Настоящие Указания устанавливают единый порядок применения сборников </w:t>
      </w:r>
      <w:proofErr w:type="spellStart"/>
      <w:r>
        <w:rPr>
          <w:rFonts w:ascii="Times New Roman" w:eastAsia="Times New Roman" w:hAnsi="Times New Roman" w:cs="Times New Roman"/>
          <w:sz w:val="24"/>
          <w:szCs w:val="24"/>
          <w:lang w:eastAsia="ru-RU"/>
        </w:rPr>
        <w:t>Кыргызских</w:t>
      </w:r>
      <w:proofErr w:type="spellEnd"/>
      <w:r>
        <w:rPr>
          <w:rFonts w:ascii="Times New Roman" w:eastAsia="Times New Roman" w:hAnsi="Times New Roman" w:cs="Times New Roman"/>
          <w:sz w:val="24"/>
          <w:szCs w:val="24"/>
          <w:lang w:eastAsia="ru-RU"/>
        </w:rPr>
        <w:t xml:space="preserve"> единичных расценок на пусконаладочные работы на вводимых в эксплуатацию строящихся, реконструируемых, расширяемых и технически перевооружаемых предприятиях, зданиях и сооружениях.</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Настоящие Указания содержат положения, являющиеся общими для всех </w:t>
      </w:r>
      <w:proofErr w:type="spellStart"/>
      <w:r>
        <w:rPr>
          <w:rFonts w:ascii="Times New Roman" w:eastAsia="Times New Roman" w:hAnsi="Times New Roman" w:cs="Times New Roman"/>
          <w:sz w:val="24"/>
          <w:szCs w:val="24"/>
          <w:lang w:eastAsia="ru-RU"/>
        </w:rPr>
        <w:t>Кыргызских</w:t>
      </w:r>
      <w:proofErr w:type="spellEnd"/>
      <w:r>
        <w:rPr>
          <w:rFonts w:ascii="Times New Roman" w:eastAsia="Times New Roman" w:hAnsi="Times New Roman" w:cs="Times New Roman"/>
          <w:sz w:val="24"/>
          <w:szCs w:val="24"/>
          <w:lang w:eastAsia="ru-RU"/>
        </w:rPr>
        <w:t xml:space="preserve"> единичных расценок на пусконаладочные работы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включенных в сборники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перечень которых приведен в приложении 1.</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технических частях и вводных указаниях сборников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приводятся положения, обусловленные особенностями пусконаладочных работ при вводе в эксплуатацию тех или иных видов оборудования, устройств, систем, которые необходимо учитывать при применении соответствующих сборников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Сборники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являются составной частью системы ценообразования и сметного нормирования в строительстве, действующей на территории Кыргызской Республики.</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Сборники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разработаны по номенклатуре оборудования межотраслевого применения.</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предназначены для:</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определения прямых затрат в составе сметной стоимости пусконаладочных работ;</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составления  сметных расчетов (смет) на пусконаладочные работы базисно-индексным методом;</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расчетов между заказчиками и подрядчиками за выполненные  пусконаладочные работы;</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разработки укрупненных сметных нормативов, используемых на стадии технико-экономических обоснований строительства зданий и сооружений, для составления инвесторских смет и выполнения укрупненных финансово-экономических расчетов;</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планирования и организации производства пусконаладочных работ;</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экономического анализа затрат на строительство при выборе оптимальных проектных решений.</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отражают среднеотраслевой уровень затрат по принятой в них технологии и организации производства пусконаладочных работ. </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допускается корректировка единичных расценок в зависимости от способа производства работ, за исключением случаев, предусмотренных настоящими Указаниями, а также техническими частями и вводными указаниями сборников.</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Сборники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разработаны исходя из следующих условий:</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lastRenderedPageBreak/>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оборудование, как правило, отечественное, серийное, укомплектованное, с технической документацией, с установленным системным и прикладным программным обеспечением, срок его хранения на складе не превышает нормативного;</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дефекты оборудования, выявленные при производстве пусконаладочных работ, устраняются заказчиком, а дефекты монтажа – монтажной организацией;</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пусконаладочные работы выполняются организациями, имеющими лицензию на проведение данных видов работ; при выполнении работ на объектах, поднадзорных органам государственного технического надзора, дополнительно имеются лицензии этих ведомств;</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proofErr w:type="gramStart"/>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 xml:space="preserve">работники – исполнители работ имеют квалификацию, соответствующую технической сложности оборудования, устройств, систем, прошли необходимое обучение, аттестацию или сертификацию, обеспечены необходимым производственным оборудованием, измерительными приборами, </w:t>
      </w:r>
      <w:proofErr w:type="spellStart"/>
      <w:r>
        <w:rPr>
          <w:rFonts w:ascii="Times New Roman" w:eastAsia="Times New Roman" w:hAnsi="Times New Roman" w:cs="Times New Roman"/>
          <w:sz w:val="24"/>
          <w:szCs w:val="24"/>
          <w:lang w:eastAsia="ru-RU"/>
        </w:rPr>
        <w:t>контрольно</w:t>
      </w:r>
      <w:proofErr w:type="spellEnd"/>
      <w:r>
        <w:rPr>
          <w:rFonts w:ascii="Times New Roman" w:eastAsia="Times New Roman" w:hAnsi="Times New Roman" w:cs="Times New Roman"/>
          <w:sz w:val="24"/>
          <w:szCs w:val="24"/>
          <w:lang w:eastAsia="ru-RU"/>
        </w:rPr>
        <w:t xml:space="preserve"> – испытательными стендами, инструментом, средствами защиты и т.п.;</w:t>
      </w:r>
      <w:proofErr w:type="gramEnd"/>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пусконаладочные работы выполняются на основании утвержденной заказчиком рабочей документации, при необходимости – с учетом проекта производства работ (ППР), программы и графика;</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к производству пусконаладочных работ приступают при наличии у заказчика документов об окончании монтажных работ, предусмотренных СНиП (актов, протоколов и др.). При возникновении вынужденных перерывов между монтажными и наладочными работами по причинам, не зависящим от подрядной организации, к пусконаладочным работам приступают после проверки сохранности ранее смонтированного оборудования;</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переключения режимов работы технологического оборудования производятся заказчиком в соответствии с проектом, регламентом и в периоды, предусмотренные согласованными программами и графиками производства работ;</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 xml:space="preserve">другие условия, вызванные специфическими особенностями оборудования, систем, сооружений, нашедшие отражение в соответствующих сборниках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Сборники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разработаны на основе:</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уровня оплаты труда пусконаладочного персонала, принятого на основании данных государственной статистической отчетности в строительстве по  состоянию на 1 января 2015 года.</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Сборники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содержат техническую часть, вводные указания к отделам или разделам, таблицы единичных расценок и необходимые приложения.</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технических частях сборников приводятся положения, касающиеся состава и порядка применения единичных расценок данного сборника, конкретизирующие положения настоящих Указаний или отличающиеся от них. Положения, приведенные в технической части какого-либо сборника, не распространяются на другие сборники.</w:t>
      </w:r>
    </w:p>
    <w:p w:rsidR="00CC6FA6" w:rsidRDefault="00CC6FA6" w:rsidP="00CC6FA6">
      <w:pPr>
        <w:spacing w:after="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вводных указаниях к отделам и разделам сборников содержатся сведения о порядке применения единичных расценок данного отдела или раздела, обусловленные особенностями пусконаладочных работ  соответствующего оборудования. Применять вводные указания к единичным расценкам других отделов или разделов не допускается.</w:t>
      </w:r>
    </w:p>
    <w:p w:rsidR="00CC6FA6" w:rsidRDefault="00CC6FA6" w:rsidP="00CC6FA6">
      <w:pPr>
        <w:spacing w:after="0" w:line="240" w:lineRule="auto"/>
        <w:ind w:firstLine="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w:t>
      </w:r>
      <w:proofErr w:type="gramStart"/>
      <w:r>
        <w:rPr>
          <w:rFonts w:ascii="Times New Roman" w:eastAsia="Times New Roman" w:hAnsi="Times New Roman" w:cs="Times New Roman"/>
          <w:sz w:val="24"/>
          <w:szCs w:val="24"/>
          <w:lang w:eastAsia="ru-RU"/>
        </w:rPr>
        <w:t>Обозначение номера (шифра) сборников единичных расценок (например:</w:t>
      </w:r>
      <w:proofErr w:type="gramEnd"/>
      <w:r>
        <w:rPr>
          <w:rFonts w:ascii="Times New Roman" w:eastAsia="Times New Roman" w:hAnsi="Times New Roman" w:cs="Times New Roman"/>
          <w:sz w:val="24"/>
          <w:szCs w:val="24"/>
          <w:lang w:eastAsia="ru-RU"/>
        </w:rPr>
        <w:t xml:space="preserve"> </w:t>
      </w:r>
      <w:proofErr w:type="spellStart"/>
      <w:proofErr w:type="gram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01-2015) означает: </w:t>
      </w:r>
      <w:proofErr w:type="gramEnd"/>
    </w:p>
    <w:p w:rsidR="00CC6FA6" w:rsidRDefault="00CC6FA6" w:rsidP="00CC6FA6">
      <w:pPr>
        <w:spacing w:after="0" w:line="240" w:lineRule="auto"/>
        <w:ind w:left="1080" w:hanging="360"/>
        <w:rPr>
          <w:rFonts w:ascii="Times New Roman" w:eastAsia="Times New Roman" w:hAnsi="Times New Roman" w:cs="Times New Roman"/>
          <w:sz w:val="24"/>
          <w:szCs w:val="24"/>
          <w:lang w:eastAsia="ru-RU"/>
        </w:rPr>
      </w:pPr>
      <w:r>
        <w:rPr>
          <w:rFonts w:ascii="Symbol" w:eastAsia="Times New Roman" w:hAnsi="Symbol" w:cs="Times New Roman"/>
          <w:sz w:val="24"/>
          <w:szCs w:val="24"/>
          <w:lang w:eastAsia="ru-RU"/>
        </w:rPr>
        <w:t></w:t>
      </w:r>
      <w:r>
        <w:rPr>
          <w:rFonts w:ascii="Times New Roman" w:eastAsia="Times New Roman" w:hAnsi="Times New Roman" w:cs="Times New Roman"/>
          <w:sz w:val="14"/>
          <w:szCs w:val="14"/>
          <w:lang w:eastAsia="ru-RU"/>
        </w:rPr>
        <w:t xml:space="preserve">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 Кыргызские  единичные расценки на пусконаладочные работы; </w:t>
      </w:r>
    </w:p>
    <w:p w:rsidR="00CC6FA6" w:rsidRDefault="00CC6FA6" w:rsidP="00CC6FA6">
      <w:pPr>
        <w:spacing w:after="0" w:line="240" w:lineRule="auto"/>
        <w:ind w:left="1080" w:hanging="360"/>
        <w:rPr>
          <w:rFonts w:ascii="Times New Roman" w:eastAsia="Times New Roman" w:hAnsi="Times New Roman" w:cs="Times New Roman"/>
          <w:sz w:val="24"/>
          <w:szCs w:val="24"/>
          <w:lang w:eastAsia="ru-RU"/>
        </w:rPr>
      </w:pPr>
      <w:r>
        <w:rPr>
          <w:rFonts w:ascii="Symbol" w:eastAsia="Times New Roman" w:hAnsi="Symbol" w:cs="Times New Roman"/>
          <w:sz w:val="24"/>
          <w:szCs w:val="24"/>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 xml:space="preserve">01 (первая группа цифр) - порядковый номер сборника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w:t>
      </w:r>
    </w:p>
    <w:p w:rsidR="00CC6FA6" w:rsidRDefault="00CC6FA6" w:rsidP="00CC6FA6">
      <w:pPr>
        <w:spacing w:after="0" w:line="240" w:lineRule="auto"/>
        <w:ind w:left="1080" w:hanging="360"/>
        <w:rPr>
          <w:rFonts w:ascii="Times New Roman" w:eastAsia="Times New Roman" w:hAnsi="Times New Roman" w:cs="Times New Roman"/>
          <w:sz w:val="24"/>
          <w:szCs w:val="24"/>
          <w:lang w:eastAsia="ru-RU"/>
        </w:rPr>
      </w:pPr>
      <w:r>
        <w:rPr>
          <w:rFonts w:ascii="Symbol" w:eastAsia="Times New Roman" w:hAnsi="Symbol" w:cs="Times New Roman"/>
          <w:sz w:val="24"/>
          <w:szCs w:val="24"/>
          <w:lang w:eastAsia="ru-RU"/>
        </w:rPr>
        <w:lastRenderedPageBreak/>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2015 (вторая группа цифр) - присвоенный год выпуска сметно-нормативной базы, разработанной в уровне цен по состоянию на 01.01.2015 г.</w:t>
      </w:r>
    </w:p>
    <w:p w:rsidR="00CC6FA6" w:rsidRDefault="00CC6FA6" w:rsidP="00CC6FA6">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 Шифр расценки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lang w:eastAsia="ru-RU"/>
        </w:rPr>
        <w:t xml:space="preserve">01-01-002-01 </w:t>
      </w:r>
      <w:r>
        <w:rPr>
          <w:rFonts w:ascii="Times New Roman" w:eastAsia="Times New Roman" w:hAnsi="Times New Roman" w:cs="Times New Roman"/>
          <w:sz w:val="24"/>
          <w:szCs w:val="24"/>
          <w:lang w:eastAsia="ru-RU"/>
        </w:rPr>
        <w:t>означает:</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01 (первая группа цифр) – номер сборника (два знака);</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01 (вторая группа цифр) – номер отдела (два знака);</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001 (третья группа цифр) – порядковый номер таблицы в данном отделе (три знака);</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4"/>
          <w:szCs w:val="24"/>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01 (четвертая группа цифр) – порядковый номер расценки (два знака).</w:t>
      </w:r>
    </w:p>
    <w:p w:rsidR="00CC6FA6" w:rsidRDefault="00CC6FA6" w:rsidP="00CC6FA6">
      <w:pPr>
        <w:spacing w:after="0" w:line="240" w:lineRule="auto"/>
        <w:ind w:firstLine="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1.10. Таблицы единичных расценок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(выходная форма таблицы приложение 2) содержат:</w:t>
      </w:r>
    </w:p>
    <w:p w:rsidR="00CC6FA6" w:rsidRDefault="00CC6FA6" w:rsidP="00CC6FA6">
      <w:pPr>
        <w:numPr>
          <w:ilvl w:val="0"/>
          <w:numId w:val="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номер  (шифр) таблицы, наименование таблицы; </w:t>
      </w:r>
    </w:p>
    <w:p w:rsidR="00CC6FA6" w:rsidRDefault="00CC6FA6" w:rsidP="00CC6FA6">
      <w:pPr>
        <w:numPr>
          <w:ilvl w:val="0"/>
          <w:numId w:val="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описание состава работ; </w:t>
      </w:r>
    </w:p>
    <w:p w:rsidR="00CC6FA6" w:rsidRDefault="00CC6FA6" w:rsidP="00CC6FA6">
      <w:pPr>
        <w:numPr>
          <w:ilvl w:val="0"/>
          <w:numId w:val="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единица измерения; </w:t>
      </w:r>
    </w:p>
    <w:p w:rsidR="00CC6FA6" w:rsidRDefault="00CC6FA6" w:rsidP="00CC6FA6">
      <w:pPr>
        <w:numPr>
          <w:ilvl w:val="0"/>
          <w:numId w:val="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номер (шифр) единичной расценки, наименование и технические характеристики оборудования. </w:t>
      </w:r>
    </w:p>
    <w:p w:rsidR="00CC6FA6" w:rsidRDefault="00CC6FA6" w:rsidP="00CC6FA6">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таблице:</w:t>
      </w:r>
    </w:p>
    <w:p w:rsidR="00CC6FA6" w:rsidRDefault="00CC6FA6" w:rsidP="00CC6FA6">
      <w:pPr>
        <w:numPr>
          <w:ilvl w:val="0"/>
          <w:numId w:val="8"/>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шифр ресурса - код (графа 1)</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w:t>
      </w:r>
    </w:p>
    <w:p w:rsidR="00CC6FA6" w:rsidRDefault="00CC6FA6" w:rsidP="00CC6FA6">
      <w:pPr>
        <w:numPr>
          <w:ilvl w:val="0"/>
          <w:numId w:val="8"/>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элементов затрат (графа 2); </w:t>
      </w:r>
    </w:p>
    <w:p w:rsidR="00CC6FA6" w:rsidRDefault="00CC6FA6" w:rsidP="00CC6FA6">
      <w:pPr>
        <w:numPr>
          <w:ilvl w:val="0"/>
          <w:numId w:val="8"/>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единицы измерения элементов затрат (графа 3); </w:t>
      </w:r>
    </w:p>
    <w:p w:rsidR="00CC6FA6" w:rsidRDefault="00CC6FA6" w:rsidP="00CC6FA6">
      <w:pPr>
        <w:numPr>
          <w:ilvl w:val="0"/>
          <w:numId w:val="8"/>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базовая цена элементов затрат на единицу измерения, принятую в единичной расценке, сом (графа 4); </w:t>
      </w:r>
    </w:p>
    <w:p w:rsidR="00CC6FA6" w:rsidRDefault="00CC6FA6" w:rsidP="00CC6FA6">
      <w:pPr>
        <w:numPr>
          <w:ilvl w:val="0"/>
          <w:numId w:val="8"/>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нормы расходов ресурсов по позициям, включенным в таблицу (графы 5 и далее) </w:t>
      </w:r>
    </w:p>
    <w:p w:rsidR="00CC6FA6" w:rsidRDefault="00CC6FA6" w:rsidP="00CC6FA6">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стоимостные показатели таблицы:</w:t>
      </w:r>
    </w:p>
    <w:p w:rsidR="00CC6FA6" w:rsidRDefault="00CC6FA6" w:rsidP="00CC6FA6">
      <w:pPr>
        <w:numPr>
          <w:ilvl w:val="0"/>
          <w:numId w:val="11"/>
        </w:num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стоимостной</w:t>
      </w:r>
      <w:proofErr w:type="gramEnd"/>
      <w:r>
        <w:rPr>
          <w:rFonts w:ascii="Times New Roman" w:eastAsia="Times New Roman" w:hAnsi="Times New Roman" w:cs="Times New Roman"/>
          <w:sz w:val="24"/>
          <w:szCs w:val="24"/>
          <w:lang w:eastAsia="ru-RU"/>
        </w:rPr>
        <w:t xml:space="preserve"> показатель оплаты труда рабочих-строителей, сом; </w:t>
      </w:r>
    </w:p>
    <w:p w:rsidR="00CC6FA6" w:rsidRDefault="00CC6FA6" w:rsidP="00CC6FA6">
      <w:pPr>
        <w:numPr>
          <w:ilvl w:val="0"/>
          <w:numId w:val="11"/>
        </w:num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стоимостной</w:t>
      </w:r>
      <w:proofErr w:type="gramEnd"/>
      <w:r>
        <w:rPr>
          <w:rFonts w:ascii="Times New Roman" w:eastAsia="Times New Roman" w:hAnsi="Times New Roman" w:cs="Times New Roman"/>
          <w:sz w:val="24"/>
          <w:szCs w:val="24"/>
          <w:lang w:eastAsia="ru-RU"/>
        </w:rPr>
        <w:t xml:space="preserve"> показатель  прямых затрат, всего, сом. </w:t>
      </w:r>
    </w:p>
    <w:p w:rsidR="00CC6FA6" w:rsidRDefault="00CC6FA6" w:rsidP="00CC6FA6">
      <w:pPr>
        <w:spacing w:after="0" w:line="240" w:lineRule="auto"/>
        <w:ind w:firstLine="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1.11. В таблицах </w:t>
      </w:r>
      <w:proofErr w:type="spellStart"/>
      <w:r>
        <w:rPr>
          <w:rFonts w:ascii="Times New Roman" w:eastAsia="Times New Roman" w:hAnsi="Times New Roman" w:cs="Times New Roman"/>
          <w:sz w:val="24"/>
          <w:szCs w:val="24"/>
          <w:lang w:eastAsia="ru-RU"/>
        </w:rPr>
        <w:t>КПЕРп</w:t>
      </w:r>
      <w:proofErr w:type="spellEnd"/>
      <w:r>
        <w:rPr>
          <w:rFonts w:ascii="Times New Roman" w:eastAsia="Times New Roman" w:hAnsi="Times New Roman" w:cs="Times New Roman"/>
          <w:sz w:val="24"/>
          <w:szCs w:val="24"/>
          <w:lang w:eastAsia="ru-RU"/>
        </w:rPr>
        <w:t xml:space="preserve"> в </w:t>
      </w:r>
      <w:proofErr w:type="spellStart"/>
      <w:r>
        <w:rPr>
          <w:rFonts w:ascii="Times New Roman" w:eastAsia="Times New Roman" w:hAnsi="Times New Roman" w:cs="Times New Roman"/>
          <w:sz w:val="24"/>
          <w:szCs w:val="24"/>
          <w:lang w:eastAsia="ru-RU"/>
        </w:rPr>
        <w:t>описанит</w:t>
      </w:r>
      <w:proofErr w:type="spellEnd"/>
      <w:r>
        <w:rPr>
          <w:rFonts w:ascii="Times New Roman" w:eastAsia="Times New Roman" w:hAnsi="Times New Roman" w:cs="Times New Roman"/>
          <w:sz w:val="24"/>
          <w:szCs w:val="24"/>
          <w:lang w:eastAsia="ru-RU"/>
        </w:rPr>
        <w:t xml:space="preserve"> состава работ содержится перечень основных операций и видов работ. В кратком перечне состава работ мелкие и второстепенные сопутствующие операции, как правило, не упоминаются, но учитываются.</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работ, не относящихся ко всем нормам таблицы, указываются номера норм, к которым они относятся.</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1.12. В таблицах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наименования и технические характеристики оборудования содержат основные признаки, влияющие на трудоемкость пусконаладочных работ. </w:t>
      </w:r>
      <w:proofErr w:type="gramStart"/>
      <w:r>
        <w:rPr>
          <w:rFonts w:ascii="Times New Roman" w:eastAsia="Times New Roman" w:hAnsi="Times New Roman" w:cs="Times New Roman"/>
          <w:sz w:val="24"/>
          <w:szCs w:val="24"/>
          <w:lang w:eastAsia="ru-RU"/>
        </w:rPr>
        <w:t>Параметры отдельных характеристик (производительность, мощность, объем, давление и т.п., приведенные со словом «до», следует понимать включительно, а со словом «от» - исключая указанную величину, т. е. свыше.</w:t>
      </w:r>
      <w:proofErr w:type="gramEnd"/>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1.13. В таблицах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не приводятся:</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стоимость материальных  (в том числе энергетических) ресурсов, сырья и полуфабрикатов, используемых при проведении пусконаладочных работ, включая комплексное опробование оборудования, обеспечиваемых заказчиком;</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затраты на оплату труда эксплуатационного персонала, привлекаемого для участия в пуске и комплексном опробовании оборудования;</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материальных ресурсов, сырья, полуфабрикатов, а также затраты на содержание эксплуатационного персонала в период пусконаладочных работ определяются на основании проектных данных и учитываются в сметной документации в порядке, изложенном в п. 5 настоящих Указаний.</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 В расценках учтены затраты на выполнение комплекса пусконаладочных работ, установленного с учетом требований:</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lastRenderedPageBreak/>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государственных и отраслевых стандартов;</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технической документации предприятий-изготовителей оборудования, инструкций, технологических регламентов, руководящих технических материалов и другой технической документации по монтажу, наладке и эксплуатации оборудования;</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соответствующих глав 3-й части СНиП «Организация, производство и приемка работ»;</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органов государственного технического надзора по охране труда и технике безопасности, пожарной и газовой безопасности, охране окружающей среды.</w:t>
      </w:r>
    </w:p>
    <w:p w:rsidR="00CC6FA6" w:rsidRDefault="00CC6FA6" w:rsidP="00CC6FA6">
      <w:pPr>
        <w:spacing w:before="120" w:after="60" w:line="240" w:lineRule="auto"/>
        <w:ind w:left="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 пусконаладочных работ, учтенных расценками, как правило, включает:</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организационную и инженерную подготовку работ;</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изучение проектной и технической документации;</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обследование объекта, внешний осмотр оборудования и выполненных монтажных работ;</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участие в проводимых монтажными организациями индивидуальных испытаниях оборудования;</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определение соответствия технических характеристик смонтированного оборудования техническим требованиям, установленным технической документацией предприятий-изготовителей оборудования и проектом;</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регулировку, настройку отдельных видов оборудования, входящих в состав технологических систем, блоков, линий, с целью обеспечения установленной проектом их взаимосвязанной работы;</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пробный пуск оборудования по проектной схеме на инертной среде с проверкой готовности и наладкой работы оборудования в комплекте с системами обеспечени</w:t>
      </w:r>
      <w:proofErr w:type="gramStart"/>
      <w:r>
        <w:rPr>
          <w:rFonts w:ascii="Times New Roman" w:eastAsia="Times New Roman" w:hAnsi="Times New Roman" w:cs="Times New Roman"/>
          <w:sz w:val="24"/>
          <w:szCs w:val="24"/>
          <w:lang w:eastAsia="ru-RU"/>
        </w:rPr>
        <w:t>я–</w:t>
      </w:r>
      <w:proofErr w:type="gramEnd"/>
      <w:r>
        <w:rPr>
          <w:rFonts w:ascii="Times New Roman" w:eastAsia="Times New Roman" w:hAnsi="Times New Roman" w:cs="Times New Roman"/>
          <w:sz w:val="24"/>
          <w:szCs w:val="24"/>
          <w:lang w:eastAsia="ru-RU"/>
        </w:rPr>
        <w:t xml:space="preserve"> управления, регулировки, блокировки, защиты, сигнализации, автоматизации и связи, перевод оборудования на работу под нагрузкой;</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комплексное опробование оборудования с наладкой технологического процесса и выводом на устойчивый проектный технологический режим, обеспечивающий выпуск первой партии продукции (оказание услуг), предусмотренной проектом, в соответствующем объеме.</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1.15. В сборниках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как правило, не учтены затраты </w:t>
      </w:r>
      <w:proofErr w:type="gramStart"/>
      <w:r>
        <w:rPr>
          <w:rFonts w:ascii="Times New Roman" w:eastAsia="Times New Roman" w:hAnsi="Times New Roman" w:cs="Times New Roman"/>
          <w:sz w:val="24"/>
          <w:szCs w:val="24"/>
          <w:lang w:eastAsia="ru-RU"/>
        </w:rPr>
        <w:t>на</w:t>
      </w:r>
      <w:proofErr w:type="gramEnd"/>
      <w:r>
        <w:rPr>
          <w:rFonts w:ascii="Times New Roman" w:eastAsia="Times New Roman" w:hAnsi="Times New Roman" w:cs="Times New Roman"/>
          <w:sz w:val="24"/>
          <w:szCs w:val="24"/>
          <w:lang w:eastAsia="ru-RU"/>
        </w:rPr>
        <w:t>:</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proofErr w:type="spellStart"/>
      <w:r>
        <w:rPr>
          <w:rFonts w:ascii="Times New Roman" w:eastAsia="Times New Roman" w:hAnsi="Times New Roman" w:cs="Times New Roman"/>
          <w:sz w:val="24"/>
          <w:szCs w:val="24"/>
          <w:lang w:eastAsia="ru-RU"/>
        </w:rPr>
        <w:t>электроналадочные</w:t>
      </w:r>
      <w:proofErr w:type="spellEnd"/>
      <w:r>
        <w:rPr>
          <w:rFonts w:ascii="Times New Roman" w:eastAsia="Times New Roman" w:hAnsi="Times New Roman" w:cs="Times New Roman"/>
          <w:sz w:val="24"/>
          <w:szCs w:val="24"/>
          <w:lang w:eastAsia="ru-RU"/>
        </w:rPr>
        <w:t xml:space="preserve"> работы, определяемые по сборнику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 1 «Электротехнические устройства»;</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 xml:space="preserve">пусконаладочные работы по автоматизированным системам управления (включая АСУТП), определяемые по сборнику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 2 «Автоматизированные системы управления»;</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пусконаладочные работы по другим видам оборудования и системам, о чем имеются необходимые сведения в соответствующих сборниках.</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1.16. Работы, предусмотренные отделом 02 «Испытание и наладка систем вентиляции и кондиционирования воздуха на санитарно-гигиенические (технологические) требования к воздушной среде» сборника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 3 «Системы вентиляции и кондиционирования воздуха», выполняются на действующих предприятиях (зданиях и сооружениях) при достижении проектной мощности.</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Работы, включенные в отдел 08 «Режимно-наладочные испытания» Сборника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 7 «Теплоэнергетическое оборудование», также проводятся на действующих объектах с целью достижения максимально возможного коэффициента полезного действия (КПД) </w:t>
      </w:r>
      <w:proofErr w:type="spellStart"/>
      <w:r>
        <w:rPr>
          <w:rFonts w:ascii="Times New Roman" w:eastAsia="Times New Roman" w:hAnsi="Times New Roman" w:cs="Times New Roman"/>
          <w:sz w:val="24"/>
          <w:szCs w:val="24"/>
          <w:lang w:eastAsia="ru-RU"/>
        </w:rPr>
        <w:t>котлоагрегатов</w:t>
      </w:r>
      <w:proofErr w:type="spellEnd"/>
      <w:r>
        <w:rPr>
          <w:rFonts w:ascii="Times New Roman" w:eastAsia="Times New Roman" w:hAnsi="Times New Roman" w:cs="Times New Roman"/>
          <w:sz w:val="24"/>
          <w:szCs w:val="24"/>
          <w:lang w:eastAsia="ru-RU"/>
        </w:rPr>
        <w:t xml:space="preserve"> при рабочих нагрузках.</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указанных работ по сборникам № 3 и № 7, не относящихся к пусконаладочным работам и выполняемых только на действующих предприятиях, по отдельному договору с заказчиком, не включается в сводную смету на ввод в эксплуатацию предприятия, здания, сооружения.</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 В единичных расценках не учтены затраты на выполнение следующих работ, не относящихся к пусконаладочным работам:</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ревизию оборудования, устранение его дефектов и дефектов монтажа, недоделок строительно-монтажных работ; проектно-конструкторские работы;</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 xml:space="preserve">корректировку и доработку прикладного программного </w:t>
      </w:r>
      <w:proofErr w:type="gramStart"/>
      <w:r>
        <w:rPr>
          <w:rFonts w:ascii="Times New Roman" w:eastAsia="Times New Roman" w:hAnsi="Times New Roman" w:cs="Times New Roman"/>
          <w:sz w:val="24"/>
          <w:szCs w:val="24"/>
          <w:lang w:eastAsia="ru-RU"/>
        </w:rPr>
        <w:t>обеспечения</w:t>
      </w:r>
      <w:proofErr w:type="gramEnd"/>
      <w:r>
        <w:rPr>
          <w:rFonts w:ascii="Times New Roman" w:eastAsia="Times New Roman" w:hAnsi="Times New Roman" w:cs="Times New Roman"/>
          <w:sz w:val="24"/>
          <w:szCs w:val="24"/>
          <w:lang w:eastAsia="ru-RU"/>
        </w:rPr>
        <w:t xml:space="preserve"> и загрузку оборудования программным обеспечением;</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разработку эксплуатационной и сметной документации;</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 xml:space="preserve">сдачу средств измерения в </w:t>
      </w:r>
      <w:proofErr w:type="spellStart"/>
      <w:r>
        <w:rPr>
          <w:rFonts w:ascii="Times New Roman" w:eastAsia="Times New Roman" w:hAnsi="Times New Roman" w:cs="Times New Roman"/>
          <w:sz w:val="24"/>
          <w:szCs w:val="24"/>
          <w:lang w:eastAsia="ru-RU"/>
        </w:rPr>
        <w:t>госповерку</w:t>
      </w:r>
      <w:proofErr w:type="spellEnd"/>
      <w:r>
        <w:rPr>
          <w:rFonts w:ascii="Times New Roman" w:eastAsia="Times New Roman" w:hAnsi="Times New Roman" w:cs="Times New Roman"/>
          <w:sz w:val="24"/>
          <w:szCs w:val="24"/>
          <w:lang w:eastAsia="ru-RU"/>
        </w:rPr>
        <w:t>;</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согласование выполненных работ с надзорными органами;</w:t>
      </w:r>
    </w:p>
    <w:p w:rsidR="00CC6FA6" w:rsidRDefault="00CC6FA6" w:rsidP="00CC6FA6">
      <w:pPr>
        <w:spacing w:after="60" w:line="240" w:lineRule="auto"/>
        <w:ind w:left="1145"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наладочные работы в период освоения проектной мощности объектов;</w:t>
      </w:r>
    </w:p>
    <w:p w:rsidR="00CC6FA6" w:rsidRDefault="00CC6FA6" w:rsidP="00CC6FA6">
      <w:pPr>
        <w:spacing w:after="60" w:line="240" w:lineRule="auto"/>
        <w:ind w:left="1145" w:hanging="360"/>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техническое обслуживание и периодические проверки оборудования в период его эксплуатации.</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 Затраты на пусконаладочные работы при вводе в эксплуатацию отдельных видов временных зданий и сооружений (электростанций, трансформаторных подстанций, котельных, насосных, компрессорных станций и т.п.) относятся к затратам на строительство титульных временных зданий и сооружений, включаемых в главу 8 «Временные здания и сооружения» сводного сметного расчета стоимости строительства. Указанные затраты на пусконаладочные работы учтены в сметных нормах затрат на строительство временных зданий и сооружений.</w:t>
      </w:r>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1.19. </w:t>
      </w:r>
      <w:proofErr w:type="gramStart"/>
      <w:r>
        <w:rPr>
          <w:rFonts w:ascii="Times New Roman" w:eastAsia="Times New Roman" w:hAnsi="Times New Roman" w:cs="Times New Roman"/>
          <w:sz w:val="24"/>
          <w:szCs w:val="24"/>
          <w:lang w:eastAsia="ru-RU"/>
        </w:rPr>
        <w:t xml:space="preserve">Затраты на пусконаладочные работы, имеющие место при перебазировке строительных машин с одной строительной площадки (базы механизации) на другую строительную площадку (базу механизации), если это связано с </w:t>
      </w:r>
      <w:proofErr w:type="spellStart"/>
      <w:r>
        <w:rPr>
          <w:rFonts w:ascii="Times New Roman" w:eastAsia="Times New Roman" w:hAnsi="Times New Roman" w:cs="Times New Roman"/>
          <w:sz w:val="24"/>
          <w:szCs w:val="24"/>
          <w:lang w:eastAsia="ru-RU"/>
        </w:rPr>
        <w:t>демонтажом</w:t>
      </w:r>
      <w:proofErr w:type="spellEnd"/>
      <w:r>
        <w:rPr>
          <w:rFonts w:ascii="Times New Roman" w:eastAsia="Times New Roman" w:hAnsi="Times New Roman" w:cs="Times New Roman"/>
          <w:sz w:val="24"/>
          <w:szCs w:val="24"/>
          <w:lang w:eastAsia="ru-RU"/>
        </w:rPr>
        <w:t xml:space="preserve"> и последующим монтажом строительных машин (кранов башенных, кранов на гусеничном ходу, сваебойной техники и др.), учитываются в сметных нормах и расценках на эксплуатацию соответствующих строительных машин.</w:t>
      </w:r>
      <w:proofErr w:type="gramEnd"/>
    </w:p>
    <w:p w:rsidR="00CC6FA6" w:rsidRDefault="00CC6FA6" w:rsidP="00CC6FA6">
      <w:pPr>
        <w:spacing w:after="60" w:line="240" w:lineRule="auto"/>
        <w:ind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1.20. В таблицах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размер средств на оплату труда пусконаладочного персонала рассчитан на основании трудоемкости и состава звена исполнителей работ, исходя из стоимости 1 чел</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 по категориям работников-исполнителей пусконаладочных работ, приведенной в табл.1.</w:t>
      </w:r>
    </w:p>
    <w:p w:rsidR="00CC6FA6" w:rsidRDefault="00CC6FA6" w:rsidP="00CC6FA6">
      <w:pPr>
        <w:spacing w:after="6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1 Размер средств на оплату труда пусконаладочного персонала</w:t>
      </w:r>
    </w:p>
    <w:tbl>
      <w:tblPr>
        <w:tblW w:w="4536" w:type="dxa"/>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53"/>
        <w:gridCol w:w="1683"/>
      </w:tblGrid>
      <w:tr w:rsidR="00CC6FA6" w:rsidTr="00CC6FA6">
        <w:trPr>
          <w:tblCellSpacing w:w="22" w:type="dxa"/>
        </w:trPr>
        <w:tc>
          <w:tcPr>
            <w:tcW w:w="2797" w:type="dxa"/>
            <w:tcBorders>
              <w:top w:val="outset" w:sz="6" w:space="0" w:color="auto"/>
              <w:left w:val="outset" w:sz="6" w:space="0" w:color="auto"/>
              <w:bottom w:val="outset" w:sz="6" w:space="0" w:color="auto"/>
              <w:right w:val="outset" w:sz="6"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Категория работника</w:t>
            </w:r>
          </w:p>
        </w:tc>
        <w:tc>
          <w:tcPr>
            <w:tcW w:w="1619" w:type="dxa"/>
            <w:tcBorders>
              <w:top w:val="outset" w:sz="6" w:space="0" w:color="auto"/>
              <w:left w:val="outset" w:sz="6" w:space="0" w:color="auto"/>
              <w:bottom w:val="outset" w:sz="6" w:space="0" w:color="auto"/>
              <w:right w:val="outset" w:sz="6" w:space="0" w:color="auto"/>
            </w:tcBorders>
            <w:shd w:val="clear" w:color="auto" w:fill="D6E3BC"/>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Стоимость</w:t>
            </w:r>
            <w:r>
              <w:rPr>
                <w:rFonts w:ascii="Times New Roman" w:eastAsia="Times New Roman" w:hAnsi="Times New Roman" w:cs="Times New Roman"/>
                <w:lang w:eastAsia="ru-RU"/>
              </w:rPr>
              <w:br w:type="textWrapping" w:clear="all"/>
              <w:t>1 чел</w:t>
            </w:r>
            <w:proofErr w:type="gramStart"/>
            <w:r>
              <w:rPr>
                <w:rFonts w:ascii="Times New Roman" w:eastAsia="Times New Roman" w:hAnsi="Times New Roman" w:cs="Times New Roman"/>
                <w:lang w:eastAsia="ru-RU"/>
              </w:rPr>
              <w:t>.-</w:t>
            </w:r>
            <w:proofErr w:type="gramEnd"/>
            <w:r>
              <w:rPr>
                <w:rFonts w:ascii="Times New Roman" w:eastAsia="Times New Roman" w:hAnsi="Times New Roman" w:cs="Times New Roman"/>
                <w:lang w:eastAsia="ru-RU"/>
              </w:rPr>
              <w:t>ч, руб.</w:t>
            </w:r>
          </w:p>
        </w:tc>
      </w:tr>
      <w:tr w:rsidR="00CC6FA6" w:rsidTr="00CC6FA6">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Главный специалист</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182,22</w:t>
            </w:r>
          </w:p>
        </w:tc>
      </w:tr>
      <w:tr w:rsidR="00CC6FA6" w:rsidTr="00CC6FA6">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Ведущий инженер</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168,29</w:t>
            </w:r>
          </w:p>
        </w:tc>
      </w:tr>
      <w:tr w:rsidR="00CC6FA6" w:rsidTr="00CC6FA6">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Инженер 1 категории</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154,0</w:t>
            </w:r>
          </w:p>
        </w:tc>
      </w:tr>
      <w:tr w:rsidR="00CC6FA6" w:rsidTr="00CC6FA6">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Инженер 2 категории</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140,06</w:t>
            </w:r>
          </w:p>
        </w:tc>
      </w:tr>
      <w:tr w:rsidR="00CC6FA6" w:rsidTr="00CC6FA6">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Инженер 3 категории</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126,13</w:t>
            </w:r>
          </w:p>
        </w:tc>
      </w:tr>
      <w:tr w:rsidR="00CC6FA6" w:rsidTr="00CC6FA6">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Техник 1 категории</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101,47</w:t>
            </w:r>
          </w:p>
        </w:tc>
      </w:tr>
      <w:tr w:rsidR="00CC6FA6" w:rsidTr="00CC6FA6">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Техник 2 категории</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91,11</w:t>
            </w:r>
          </w:p>
        </w:tc>
      </w:tr>
      <w:tr w:rsidR="00CC6FA6" w:rsidTr="00CC6FA6">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Рабочий 6 разряда</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157,21</w:t>
            </w:r>
          </w:p>
        </w:tc>
      </w:tr>
      <w:tr w:rsidR="00CC6FA6" w:rsidTr="00CC6FA6">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Рабочий 5 разряда</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140,06</w:t>
            </w:r>
          </w:p>
        </w:tc>
      </w:tr>
      <w:tr w:rsidR="00CC6FA6" w:rsidTr="00CC6FA6">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Рабочий 4 разряда</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122,91</w:t>
            </w:r>
          </w:p>
        </w:tc>
      </w:tr>
      <w:tr w:rsidR="00CC6FA6" w:rsidTr="00CC6FA6">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Рабочий 3 разряда</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C6FA6" w:rsidRDefault="00CC6FA6">
            <w:pPr>
              <w:spacing w:before="20" w:after="40" w:line="240"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105,76</w:t>
            </w:r>
          </w:p>
        </w:tc>
      </w:tr>
    </w:tbl>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Примечания: </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Стоимости 1 чел</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ч приняты исходя из среднестатистического уровня оплаты труда по состоянию на 1 января 2015 года, </w:t>
      </w:r>
      <w:proofErr w:type="spellStart"/>
      <w:r>
        <w:rPr>
          <w:rFonts w:ascii="Times New Roman" w:eastAsia="Times New Roman" w:hAnsi="Times New Roman" w:cs="Times New Roman"/>
          <w:sz w:val="24"/>
          <w:szCs w:val="24"/>
          <w:lang w:eastAsia="ru-RU"/>
        </w:rPr>
        <w:t>средненемесячном</w:t>
      </w:r>
      <w:proofErr w:type="spellEnd"/>
      <w:r>
        <w:rPr>
          <w:rFonts w:ascii="Times New Roman" w:eastAsia="Times New Roman" w:hAnsi="Times New Roman" w:cs="Times New Roman"/>
          <w:sz w:val="24"/>
          <w:szCs w:val="24"/>
          <w:lang w:eastAsia="ru-RU"/>
        </w:rPr>
        <w:t xml:space="preserve"> нормативном количестве рабочих часов 166,25 (при 40-часовой рабочей неделе).</w:t>
      </w:r>
    </w:p>
    <w:p w:rsidR="00CC6FA6" w:rsidRDefault="00CC6FA6" w:rsidP="00CC6FA6">
      <w:pPr>
        <w:spacing w:after="24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В состав стоимости 1 чел</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 включены расходы по оплате труда (ФОТ), в том числе компенсационные выплаты, связанные с режимом и условиями труда, а также стимулирующие доплаты и надбавки (премии, вознаграждения и т.п.).</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 xml:space="preserve">При составлении сметных расчетов (смет) на пусконаладочные работы ссылки на техническую часть сборника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следует обозначать ее начальными буквами и номером соответствующего пункта, например, ТЧ-5, что должно означать: техническая часть, п.5. Аналогичным образом ссылки на вводные указания к отделам и разделам сборников обозначаются ВУ с добавлением номера пункта.</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28" w:firstLine="284"/>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ПОРЯДОК ПРИМЕНЕНИЯ КЫРГЫЗСКИХ </w:t>
      </w:r>
      <w:proofErr w:type="gramStart"/>
      <w:r>
        <w:rPr>
          <w:rFonts w:ascii="Times New Roman" w:eastAsia="Times New Roman" w:hAnsi="Times New Roman" w:cs="Times New Roman"/>
          <w:b/>
          <w:bCs/>
          <w:sz w:val="24"/>
          <w:szCs w:val="24"/>
          <w:lang w:eastAsia="ru-RU"/>
        </w:rPr>
        <w:t>ЕДИНИЧНЫХ</w:t>
      </w:r>
      <w:proofErr w:type="gramEnd"/>
    </w:p>
    <w:p w:rsidR="00CC6FA6" w:rsidRDefault="00CC6FA6" w:rsidP="00CC6FA6">
      <w:pPr>
        <w:spacing w:after="0" w:line="240" w:lineRule="auto"/>
        <w:ind w:right="28" w:firstLine="284"/>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РАСЦЕНОК НА ПУСКОНАЛАДОЧНЫЕ РАБОТЫ</w:t>
      </w:r>
    </w:p>
    <w:p w:rsidR="00CC6FA6" w:rsidRDefault="00CC6FA6" w:rsidP="00CC6FA6">
      <w:pPr>
        <w:spacing w:after="0" w:line="240" w:lineRule="auto"/>
        <w:ind w:right="28" w:firstLine="284"/>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8"/>
          <w:szCs w:val="28"/>
          <w:lang w:eastAsia="ru-RU"/>
        </w:rPr>
        <w:t> </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2.1. </w:t>
      </w:r>
      <w:r>
        <w:rPr>
          <w:rFonts w:ascii="Times New Roman" w:eastAsia="Times New Roman" w:hAnsi="Times New Roman" w:cs="Times New Roman"/>
          <w:sz w:val="24"/>
          <w:szCs w:val="24"/>
          <w:lang w:eastAsia="ru-RU"/>
        </w:rPr>
        <w:t>Единичными расценками предусмотрено выполнение пусконаладочных работ в нормальных условиях, не осложненных внешними факторами, при положительной температуре окружающей среды. Затраты, связанные с оформлением специальных допусков к работе, специальных пропусков или разрешений, расценками не учитываются.</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выполнении пусконаладочных работ в более сложных производственных условиях по сравнению с </w:t>
      </w:r>
      <w:proofErr w:type="gramStart"/>
      <w:r>
        <w:rPr>
          <w:rFonts w:ascii="Times New Roman" w:eastAsia="Times New Roman" w:hAnsi="Times New Roman" w:cs="Times New Roman"/>
          <w:sz w:val="24"/>
          <w:szCs w:val="24"/>
          <w:lang w:eastAsia="ru-RU"/>
        </w:rPr>
        <w:t>предусмотренными</w:t>
      </w:r>
      <w:proofErr w:type="gramEnd"/>
      <w:r>
        <w:rPr>
          <w:rFonts w:ascii="Times New Roman" w:eastAsia="Times New Roman" w:hAnsi="Times New Roman" w:cs="Times New Roman"/>
          <w:sz w:val="24"/>
          <w:szCs w:val="24"/>
          <w:lang w:eastAsia="ru-RU"/>
        </w:rPr>
        <w:t xml:space="preserve"> в сборниках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вследствие чего снижается производительность труда исполнителей работ, к оплате труда и затратам труда необходимо применять коэффициенты, приведенные в табл.2.</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lang w:eastAsia="ru-RU"/>
        </w:rPr>
        <w:t> </w:t>
      </w:r>
      <w:r>
        <w:rPr>
          <w:rFonts w:ascii="Times New Roman" w:eastAsia="Times New Roman" w:hAnsi="Times New Roman" w:cs="Times New Roman"/>
          <w:sz w:val="28"/>
          <w:szCs w:val="28"/>
          <w:lang w:eastAsia="ru-RU"/>
        </w:rPr>
        <w:t xml:space="preserve">                                                                                                      </w:t>
      </w:r>
      <w:bookmarkStart w:id="2" w:name="000030"/>
      <w:bookmarkEnd w:id="2"/>
      <w:r>
        <w:rPr>
          <w:rFonts w:ascii="Times New Roman" w:eastAsia="Times New Roman" w:hAnsi="Times New Roman" w:cs="Times New Roman"/>
          <w:sz w:val="28"/>
          <w:szCs w:val="28"/>
          <w:lang w:eastAsia="ru-RU"/>
        </w:rPr>
        <w:fldChar w:fldCharType="begin"/>
      </w:r>
      <w:r>
        <w:rPr>
          <w:rFonts w:ascii="Times New Roman" w:eastAsia="Times New Roman" w:hAnsi="Times New Roman" w:cs="Times New Roman"/>
          <w:sz w:val="28"/>
          <w:szCs w:val="28"/>
          <w:lang w:eastAsia="ru-RU"/>
        </w:rPr>
        <w:instrText xml:space="preserve"> HYPERLINK "file:///C:\\RIK\\МДС\\МДС%2081-40.2006%20Указания%20по%20применению%20ФЕРп-2001.htm" \l "000030#000030" </w:instrText>
      </w:r>
      <w:r>
        <w:rPr>
          <w:rFonts w:ascii="Times New Roman" w:eastAsia="Times New Roman" w:hAnsi="Times New Roman" w:cs="Times New Roman"/>
          <w:sz w:val="28"/>
          <w:szCs w:val="28"/>
          <w:lang w:eastAsia="ru-RU"/>
        </w:rPr>
        <w:fldChar w:fldCharType="separate"/>
      </w:r>
      <w:r>
        <w:rPr>
          <w:rStyle w:val="ab"/>
          <w:rFonts w:ascii="Times New Roman" w:eastAsia="Times New Roman" w:hAnsi="Times New Roman" w:cs="Times New Roman"/>
          <w:sz w:val="24"/>
          <w:szCs w:val="24"/>
          <w:lang w:eastAsia="ru-RU"/>
        </w:rPr>
        <w:t>Таблица</w:t>
      </w:r>
      <w:r>
        <w:rPr>
          <w:rFonts w:ascii="Times New Roman" w:eastAsia="Times New Roman" w:hAnsi="Times New Roman" w:cs="Times New Roman"/>
          <w:sz w:val="28"/>
          <w:szCs w:val="28"/>
          <w:lang w:eastAsia="ru-RU"/>
        </w:rPr>
        <w:fldChar w:fldCharType="end"/>
      </w:r>
      <w:r>
        <w:rPr>
          <w:rFonts w:ascii="Times New Roman" w:eastAsia="Times New Roman" w:hAnsi="Times New Roman" w:cs="Times New Roman"/>
          <w:sz w:val="24"/>
          <w:szCs w:val="24"/>
          <w:lang w:eastAsia="ru-RU"/>
        </w:rPr>
        <w:t xml:space="preserve"> 2</w:t>
      </w:r>
    </w:p>
    <w:tbl>
      <w:tblPr>
        <w:tblW w:w="9639" w:type="dxa"/>
        <w:tblCellSpacing w:w="22" w:type="dxa"/>
        <w:tblBorders>
          <w:top w:val="inset" w:sz="8" w:space="0" w:color="auto"/>
          <w:left w:val="inset" w:sz="8" w:space="0" w:color="auto"/>
          <w:bottom w:val="inset" w:sz="8" w:space="0" w:color="auto"/>
          <w:right w:val="inset" w:sz="8" w:space="0" w:color="auto"/>
        </w:tblBorders>
        <w:tblCellMar>
          <w:left w:w="0" w:type="dxa"/>
          <w:right w:w="0" w:type="dxa"/>
        </w:tblCellMar>
        <w:tblLook w:val="04A0" w:firstRow="1" w:lastRow="0" w:firstColumn="1" w:lastColumn="0" w:noHBand="0" w:noVBand="1"/>
      </w:tblPr>
      <w:tblGrid>
        <w:gridCol w:w="763"/>
        <w:gridCol w:w="7367"/>
        <w:gridCol w:w="193"/>
        <w:gridCol w:w="1316"/>
      </w:tblGrid>
      <w:tr w:rsidR="00CC6FA6" w:rsidTr="00CC6FA6">
        <w:trPr>
          <w:tblHeade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w:t>
            </w:r>
          </w:p>
          <w:p w:rsidR="00CC6FA6" w:rsidRDefault="00CC6FA6">
            <w:pPr>
              <w:spacing w:after="0" w:line="240" w:lineRule="auto"/>
              <w:ind w:right="28"/>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пп</w:t>
            </w:r>
            <w:proofErr w:type="spellEnd"/>
            <w:r>
              <w:rPr>
                <w:rFonts w:ascii="Times New Roman" w:eastAsia="Times New Roman" w:hAnsi="Times New Roman" w:cs="Times New Roman"/>
                <w:lang w:eastAsia="ru-RU"/>
              </w:rPr>
              <w:t>.</w:t>
            </w:r>
          </w:p>
        </w:tc>
        <w:tc>
          <w:tcPr>
            <w:tcW w:w="7789" w:type="dxa"/>
            <w:gridSpan w:val="2"/>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Условия производства работ</w:t>
            </w:r>
          </w:p>
        </w:tc>
        <w:tc>
          <w:tcPr>
            <w:tcW w:w="1205"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Коэффи</w:t>
            </w:r>
            <w:proofErr w:type="spellEnd"/>
            <w:r>
              <w:rPr>
                <w:rFonts w:ascii="Times New Roman" w:eastAsia="Times New Roman" w:hAnsi="Times New Roman" w:cs="Times New Roman"/>
                <w:lang w:eastAsia="ru-RU"/>
              </w:rPr>
              <w:t>-</w:t>
            </w:r>
          </w:p>
          <w:p w:rsidR="00CC6FA6" w:rsidRDefault="00CC6FA6">
            <w:pPr>
              <w:spacing w:after="0" w:line="240" w:lineRule="auto"/>
              <w:ind w:right="28"/>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циент</w:t>
            </w:r>
            <w:proofErr w:type="spellEnd"/>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действующих предприятиях (в цехах, корпусах, на производственных площадках) при наличии в зоне производства работ действующего технологического оборудования, или разветвленной сети инженерных коммуникаций, или запыленности воздуха, или движения технологического транспорта по внутрицеховым и внутризаводским путям, что непосредственно влияет на выполнение пусконаладочных работ</w:t>
            </w:r>
          </w:p>
        </w:tc>
        <w:bookmarkStart w:id="3" w:name="000031"/>
        <w:bookmarkEnd w:id="3"/>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"000031#000031"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1,2</w:t>
            </w:r>
            <w:r>
              <w:rPr>
                <w:rFonts w:ascii="Times New Roman" w:eastAsia="Times New Roman" w:hAnsi="Times New Roman" w:cs="Times New Roman"/>
                <w:sz w:val="20"/>
                <w:szCs w:val="20"/>
                <w:lang w:eastAsia="ru-RU"/>
              </w:rPr>
              <w:fldChar w:fldCharType="end"/>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 же, на предприятиях металлургической, химической и нефтехимической промышленности</w:t>
            </w:r>
          </w:p>
        </w:tc>
        <w:bookmarkStart w:id="4" w:name="000032"/>
        <w:bookmarkStart w:id="5" w:name="000005"/>
        <w:bookmarkEnd w:id="4"/>
        <w:bookmarkEnd w:id="5"/>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"000032#000032"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1,25</w:t>
            </w:r>
            <w:r>
              <w:rPr>
                <w:rFonts w:ascii="Times New Roman" w:eastAsia="Times New Roman" w:hAnsi="Times New Roman" w:cs="Times New Roman"/>
                <w:sz w:val="20"/>
                <w:szCs w:val="20"/>
                <w:lang w:eastAsia="ru-RU"/>
              </w:rPr>
              <w:fldChar w:fldCharType="end"/>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предприятиях (в цехах, корпусах, на производственных площадках), остановленных для производства работ по реконструкции, расширению, техническому перевооружению, а также в зданиях и сооружениях всех назначений при наличии в зоне производства работ загромождающих помещения предметов (станков, установок, аппаратов, эксплуатационного и лабораторного оборудования, оргтехники, мебели и т.п.)</w:t>
            </w:r>
          </w:p>
        </w:tc>
        <w:bookmarkStart w:id="6" w:name="000033"/>
        <w:bookmarkStart w:id="7" w:name="000006"/>
        <w:bookmarkEnd w:id="6"/>
        <w:bookmarkEnd w:id="7"/>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"000033#000033"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1,15</w:t>
            </w:r>
            <w:r>
              <w:rPr>
                <w:rFonts w:ascii="Times New Roman" w:eastAsia="Times New Roman" w:hAnsi="Times New Roman" w:cs="Times New Roman"/>
                <w:sz w:val="20"/>
                <w:szCs w:val="20"/>
                <w:lang w:eastAsia="ru-RU"/>
              </w:rPr>
              <w:fldChar w:fldCharType="end"/>
            </w:r>
            <w:r>
              <w:rPr>
                <w:rFonts w:ascii="Times New Roman" w:eastAsia="Times New Roman" w:hAnsi="Times New Roman" w:cs="Times New Roman"/>
                <w:sz w:val="20"/>
                <w:szCs w:val="20"/>
                <w:lang w:eastAsia="ru-RU"/>
              </w:rPr>
              <w:t> </w:t>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789" w:type="dxa"/>
            <w:gridSpan w:val="2"/>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охранной зоне воздушных линий электропередачи, в местах прохода коммуникаций электроснабжения, в действующих электроустановках, (без оформления наряда-допуска или распоряжения) вблизи конструкций и предметов, находящихся под напряжением (в случаях, когда полное снятие напряжения по производственным условиям невозможно), если это связано с ограничением действий исполнителей работ специальными требованиями техники безопасности</w:t>
            </w:r>
          </w:p>
        </w:tc>
        <w:bookmarkStart w:id="8" w:name="000034"/>
        <w:bookmarkStart w:id="9" w:name="000007"/>
        <w:bookmarkEnd w:id="8"/>
        <w:bookmarkEnd w:id="9"/>
        <w:tc>
          <w:tcPr>
            <w:tcW w:w="120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"000034#000034"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1,2</w:t>
            </w:r>
            <w:r>
              <w:rPr>
                <w:rFonts w:ascii="Times New Roman" w:eastAsia="Times New Roman" w:hAnsi="Times New Roman" w:cs="Times New Roman"/>
                <w:sz w:val="20"/>
                <w:szCs w:val="20"/>
                <w:lang w:eastAsia="ru-RU"/>
              </w:rPr>
              <w:fldChar w:fldCharType="end"/>
            </w:r>
            <w:r>
              <w:rPr>
                <w:rFonts w:ascii="Times New Roman" w:eastAsia="Times New Roman" w:hAnsi="Times New Roman" w:cs="Times New Roman"/>
                <w:sz w:val="20"/>
                <w:szCs w:val="20"/>
                <w:lang w:eastAsia="ru-RU"/>
              </w:rPr>
              <w:t> </w:t>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789" w:type="dxa"/>
            <w:gridSpan w:val="2"/>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электроустановках, находящихся под напряжением с оформлением при этом наряда-допуска или распоряжения</w:t>
            </w:r>
          </w:p>
        </w:tc>
        <w:bookmarkStart w:id="10" w:name="000035"/>
        <w:bookmarkStart w:id="11" w:name="000008"/>
        <w:bookmarkEnd w:id="10"/>
        <w:bookmarkEnd w:id="11"/>
        <w:tc>
          <w:tcPr>
            <w:tcW w:w="120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"000035#000035"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1,3</w:t>
            </w:r>
            <w:r>
              <w:rPr>
                <w:rFonts w:ascii="Times New Roman" w:eastAsia="Times New Roman" w:hAnsi="Times New Roman" w:cs="Times New Roman"/>
                <w:sz w:val="20"/>
                <w:szCs w:val="20"/>
                <w:lang w:eastAsia="ru-RU"/>
              </w:rPr>
              <w:fldChar w:fldCharType="end"/>
            </w:r>
            <w:r>
              <w:rPr>
                <w:rFonts w:ascii="Times New Roman" w:eastAsia="Times New Roman" w:hAnsi="Times New Roman" w:cs="Times New Roman"/>
                <w:sz w:val="20"/>
                <w:szCs w:val="20"/>
                <w:lang w:eastAsia="ru-RU"/>
              </w:rPr>
              <w:t> </w:t>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электротехнических устройствах в действующих ядерных установках с оформлением при этом наряда-допуска или распоряжения</w:t>
            </w:r>
          </w:p>
        </w:tc>
        <w:bookmarkStart w:id="12" w:name="000036"/>
        <w:bookmarkStart w:id="13" w:name="000009"/>
        <w:bookmarkEnd w:id="12"/>
        <w:bookmarkEnd w:id="13"/>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"000036#000036"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1,35</w:t>
            </w:r>
            <w:r>
              <w:rPr>
                <w:rFonts w:ascii="Times New Roman" w:eastAsia="Times New Roman" w:hAnsi="Times New Roman" w:cs="Times New Roman"/>
                <w:sz w:val="20"/>
                <w:szCs w:val="20"/>
                <w:lang w:eastAsia="ru-RU"/>
              </w:rPr>
              <w:fldChar w:fldCharType="end"/>
            </w:r>
            <w:r>
              <w:rPr>
                <w:rFonts w:ascii="Times New Roman" w:eastAsia="Times New Roman" w:hAnsi="Times New Roman" w:cs="Times New Roman"/>
                <w:sz w:val="20"/>
                <w:szCs w:val="20"/>
                <w:lang w:eastAsia="ru-RU"/>
              </w:rPr>
              <w:t> </w:t>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электрооборудовании, защищенном от воздействия окружающей среды по конструктивному исполнению: пыл</w:t>
            </w: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взрыво</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брызго</w:t>
            </w:r>
            <w:proofErr w:type="spellEnd"/>
            <w:r>
              <w:rPr>
                <w:rFonts w:ascii="Times New Roman" w:eastAsia="Times New Roman" w:hAnsi="Times New Roman" w:cs="Times New Roman"/>
                <w:sz w:val="24"/>
                <w:szCs w:val="24"/>
                <w:lang w:eastAsia="ru-RU"/>
              </w:rPr>
              <w:t>-, водозащищенном, герметическом, защищенном от агрессивной среды</w:t>
            </w:r>
          </w:p>
        </w:tc>
        <w:bookmarkStart w:id="14" w:name="000010"/>
        <w:bookmarkStart w:id="15" w:name="000037"/>
        <w:bookmarkEnd w:id="14"/>
        <w:bookmarkEnd w:id="15"/>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"000037#000037"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1,1</w:t>
            </w:r>
            <w:r>
              <w:rPr>
                <w:rFonts w:ascii="Times New Roman" w:eastAsia="Times New Roman" w:hAnsi="Times New Roman" w:cs="Times New Roman"/>
                <w:sz w:val="20"/>
                <w:szCs w:val="20"/>
                <w:lang w:eastAsia="ru-RU"/>
              </w:rPr>
              <w:fldChar w:fldCharType="end"/>
            </w:r>
            <w:r>
              <w:rPr>
                <w:rFonts w:ascii="Times New Roman" w:eastAsia="Times New Roman" w:hAnsi="Times New Roman" w:cs="Times New Roman"/>
                <w:sz w:val="20"/>
                <w:szCs w:val="20"/>
                <w:lang w:eastAsia="ru-RU"/>
              </w:rPr>
              <w:t> </w:t>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Вблизи источников ионизирующего излучения</w:t>
            </w:r>
          </w:p>
        </w:tc>
        <w:bookmarkStart w:id="16" w:name="000011"/>
        <w:bookmarkStart w:id="17" w:name="000038"/>
        <w:bookmarkEnd w:id="16"/>
        <w:bookmarkEnd w:id="17"/>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"000038#000038"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10" w:anchor="000011#000011" w:history="1">
              <w:r>
                <w:rPr>
                  <w:rStyle w:val="ab"/>
                  <w:rFonts w:ascii="Times New Roman" w:eastAsia="Times New Roman" w:hAnsi="Times New Roman" w:cs="Times New Roman"/>
                  <w:sz w:val="24"/>
                  <w:szCs w:val="24"/>
                  <w:lang w:eastAsia="ru-RU"/>
                </w:rPr>
                <w:t>1,3</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помещениях категории</w:t>
            </w:r>
            <w:proofErr w:type="gramStart"/>
            <w:r>
              <w:rPr>
                <w:rFonts w:ascii="Times New Roman" w:eastAsia="Times New Roman" w:hAnsi="Times New Roman" w:cs="Times New Roman"/>
                <w:sz w:val="24"/>
                <w:szCs w:val="24"/>
                <w:lang w:eastAsia="ru-RU"/>
              </w:rPr>
              <w:t xml:space="preserve"> А</w:t>
            </w:r>
            <w:proofErr w:type="gramEnd"/>
            <w:r>
              <w:rPr>
                <w:rFonts w:ascii="Times New Roman" w:eastAsia="Times New Roman" w:hAnsi="Times New Roman" w:cs="Times New Roman"/>
                <w:sz w:val="24"/>
                <w:szCs w:val="24"/>
                <w:lang w:eastAsia="ru-RU"/>
              </w:rPr>
              <w:t xml:space="preserve"> и Б по </w:t>
            </w:r>
            <w:proofErr w:type="spellStart"/>
            <w:r>
              <w:rPr>
                <w:rFonts w:ascii="Times New Roman" w:eastAsia="Times New Roman" w:hAnsi="Times New Roman" w:cs="Times New Roman"/>
                <w:sz w:val="24"/>
                <w:szCs w:val="24"/>
                <w:lang w:eastAsia="ru-RU"/>
              </w:rPr>
              <w:t>пожаро</w:t>
            </w:r>
            <w:proofErr w:type="spellEnd"/>
            <w:r>
              <w:rPr>
                <w:rFonts w:ascii="Times New Roman" w:eastAsia="Times New Roman" w:hAnsi="Times New Roman" w:cs="Times New Roman"/>
                <w:sz w:val="24"/>
                <w:szCs w:val="24"/>
                <w:lang w:eastAsia="ru-RU"/>
              </w:rPr>
              <w:t>-взрывоопасности, на взрывоопасных блоках 1-й, 2-й и 3-й категорий взрывоопасности</w:t>
            </w:r>
          </w:p>
        </w:tc>
        <w:bookmarkStart w:id="18" w:name="000012"/>
        <w:bookmarkStart w:id="19" w:name="000039"/>
        <w:bookmarkEnd w:id="18"/>
        <w:bookmarkEnd w:id="19"/>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"000039#000039"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11" w:anchor="000012#000012" w:history="1">
              <w:r>
                <w:rPr>
                  <w:rStyle w:val="ab"/>
                  <w:rFonts w:ascii="Times New Roman" w:eastAsia="Times New Roman" w:hAnsi="Times New Roman" w:cs="Times New Roman"/>
                  <w:sz w:val="24"/>
                  <w:szCs w:val="24"/>
                  <w:lang w:eastAsia="ru-RU"/>
                </w:rPr>
                <w:t>1,25</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действующих цехах предприятий с вредными условиями труда, в которых рабочим промышленного предприятия установлен сокращенный рабочий день, а работники, выполняющие пусконаладочные работы, имеют рабочий день нормальной продолжительности</w:t>
            </w:r>
          </w:p>
        </w:tc>
        <w:bookmarkStart w:id="20" w:name="000013"/>
        <w:bookmarkStart w:id="21" w:name="000040"/>
        <w:bookmarkEnd w:id="20"/>
        <w:bookmarkEnd w:id="21"/>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"000040#000040"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12" w:anchor="000013#000013" w:history="1">
              <w:r>
                <w:rPr>
                  <w:rStyle w:val="ab"/>
                  <w:rFonts w:ascii="Times New Roman" w:eastAsia="Times New Roman" w:hAnsi="Times New Roman" w:cs="Times New Roman"/>
                  <w:sz w:val="24"/>
                  <w:szCs w:val="24"/>
                  <w:lang w:eastAsia="ru-RU"/>
                </w:rPr>
                <w:t>1,15</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 же, при наличии, кроме того:</w:t>
            </w:r>
          </w:p>
        </w:tc>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left="3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производственных условий, указанных в п.1</w:t>
            </w:r>
          </w:p>
        </w:tc>
        <w:bookmarkStart w:id="22" w:name="000014"/>
        <w:bookmarkStart w:id="23" w:name="000041"/>
        <w:bookmarkEnd w:id="22"/>
        <w:bookmarkEnd w:id="23"/>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"000041#000041"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13" w:anchor="000014#000014" w:history="1">
              <w:r>
                <w:rPr>
                  <w:rStyle w:val="ab"/>
                  <w:rFonts w:ascii="Times New Roman" w:eastAsia="Times New Roman" w:hAnsi="Times New Roman" w:cs="Times New Roman"/>
                  <w:sz w:val="24"/>
                  <w:szCs w:val="24"/>
                  <w:lang w:eastAsia="ru-RU"/>
                </w:rPr>
                <w:t>1,38</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left="3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производственных условий, указанных в п.2</w:t>
            </w:r>
          </w:p>
        </w:tc>
        <w:bookmarkStart w:id="24" w:name="000015"/>
        <w:bookmarkStart w:id="25" w:name="000042"/>
        <w:bookmarkEnd w:id="24"/>
        <w:bookmarkEnd w:id="25"/>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"000042#000042"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14" w:anchor="000015#000015" w:history="1">
              <w:r>
                <w:rPr>
                  <w:rStyle w:val="ab"/>
                  <w:rFonts w:ascii="Times New Roman" w:eastAsia="Times New Roman" w:hAnsi="Times New Roman" w:cs="Times New Roman"/>
                  <w:sz w:val="24"/>
                  <w:szCs w:val="24"/>
                  <w:lang w:eastAsia="ru-RU"/>
                </w:rPr>
                <w:t>1,44</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994" w:type="dxa"/>
            <w:gridSpan w:val="3"/>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действующих цехах предприятий с вредными условиями труда, если работники, занятые на пусконаладочных работах, переведены на сокращенный рабочий день:</w:t>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789" w:type="dxa"/>
            <w:gridSpan w:val="2"/>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ind w:left="3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36-часовой рабочей неделе</w:t>
            </w:r>
          </w:p>
        </w:tc>
        <w:bookmarkStart w:id="26" w:name="000016"/>
        <w:bookmarkStart w:id="27" w:name="000043"/>
        <w:bookmarkEnd w:id="26"/>
        <w:bookmarkEnd w:id="27"/>
        <w:tc>
          <w:tcPr>
            <w:tcW w:w="120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"000043#000043"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15" w:anchor="000016#000016" w:history="1">
              <w:r>
                <w:rPr>
                  <w:rStyle w:val="ab"/>
                  <w:rFonts w:ascii="Times New Roman" w:eastAsia="Times New Roman" w:hAnsi="Times New Roman" w:cs="Times New Roman"/>
                  <w:sz w:val="24"/>
                  <w:szCs w:val="24"/>
                  <w:lang w:eastAsia="ru-RU"/>
                </w:rPr>
                <w:t>1,55</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789" w:type="dxa"/>
            <w:gridSpan w:val="2"/>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ind w:left="3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30-часовой рабочей неделе</w:t>
            </w:r>
          </w:p>
        </w:tc>
        <w:bookmarkStart w:id="28" w:name="000017"/>
        <w:bookmarkStart w:id="29" w:name="000044"/>
        <w:bookmarkEnd w:id="28"/>
        <w:bookmarkEnd w:id="29"/>
        <w:tc>
          <w:tcPr>
            <w:tcW w:w="120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"000044#000044"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16" w:anchor="000017#000017" w:history="1">
              <w:r>
                <w:rPr>
                  <w:rStyle w:val="ab"/>
                  <w:rFonts w:ascii="Times New Roman" w:eastAsia="Times New Roman" w:hAnsi="Times New Roman" w:cs="Times New Roman"/>
                  <w:sz w:val="24"/>
                  <w:szCs w:val="24"/>
                  <w:lang w:eastAsia="ru-RU"/>
                </w:rPr>
                <w:t>1,9</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7789" w:type="dxa"/>
            <w:gridSpan w:val="2"/>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ind w:left="3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24-часовой рабочей неделе</w:t>
            </w:r>
          </w:p>
        </w:tc>
        <w:bookmarkStart w:id="30" w:name="000018"/>
        <w:bookmarkStart w:id="31" w:name="000045"/>
        <w:bookmarkEnd w:id="30"/>
        <w:bookmarkEnd w:id="31"/>
        <w:tc>
          <w:tcPr>
            <w:tcW w:w="120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"000045#000045"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17" w:anchor="000018#000018" w:history="1">
              <w:r>
                <w:rPr>
                  <w:rStyle w:val="ab"/>
                  <w:rFonts w:ascii="Times New Roman" w:eastAsia="Times New Roman" w:hAnsi="Times New Roman" w:cs="Times New Roman"/>
                  <w:sz w:val="24"/>
                  <w:szCs w:val="24"/>
                  <w:lang w:eastAsia="ru-RU"/>
                </w:rPr>
                <w:t>2,3</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температуре воздуха на рабочем месте более 40</w:t>
            </w:r>
            <w:proofErr w:type="gramStart"/>
            <w:r>
              <w:rPr>
                <w:rFonts w:ascii="Times New Roman" w:eastAsia="Times New Roman" w:hAnsi="Times New Roman" w:cs="Times New Roman"/>
                <w:sz w:val="24"/>
                <w:szCs w:val="24"/>
                <w:vertAlign w:val="superscript"/>
                <w:lang w:eastAsia="ru-RU"/>
              </w:rPr>
              <w:t>°</w:t>
            </w:r>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 xml:space="preserve"> в помещениях</w:t>
            </w:r>
          </w:p>
        </w:tc>
        <w:bookmarkStart w:id="32" w:name="000019"/>
        <w:bookmarkStart w:id="33" w:name="000046"/>
        <w:bookmarkEnd w:id="32"/>
        <w:bookmarkEnd w:id="33"/>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"000046#000046"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18" w:anchor="000019#000019" w:history="1">
              <w:r>
                <w:rPr>
                  <w:rStyle w:val="ab"/>
                  <w:rFonts w:ascii="Times New Roman" w:eastAsia="Times New Roman" w:hAnsi="Times New Roman" w:cs="Times New Roman"/>
                  <w:sz w:val="24"/>
                  <w:szCs w:val="24"/>
                  <w:lang w:eastAsia="ru-RU"/>
                </w:rPr>
                <w:t>1,25</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температуре воздуха на рабочем месте ниже 0</w:t>
            </w:r>
            <w:proofErr w:type="gramStart"/>
            <w:r>
              <w:rPr>
                <w:rFonts w:ascii="Times New Roman" w:eastAsia="Times New Roman" w:hAnsi="Times New Roman" w:cs="Times New Roman"/>
                <w:sz w:val="24"/>
                <w:szCs w:val="24"/>
                <w:lang w:eastAsia="ru-RU"/>
              </w:rPr>
              <w:t>°С</w:t>
            </w:r>
            <w:proofErr w:type="gramEnd"/>
          </w:p>
        </w:tc>
        <w:bookmarkStart w:id="34" w:name="000020"/>
        <w:bookmarkStart w:id="35" w:name="000047"/>
        <w:bookmarkEnd w:id="34"/>
        <w:bookmarkEnd w:id="35"/>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"000047#000047"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19" w:anchor="000020#000020" w:history="1">
              <w:r>
                <w:rPr>
                  <w:rStyle w:val="ab"/>
                  <w:rFonts w:ascii="Times New Roman" w:eastAsia="Times New Roman" w:hAnsi="Times New Roman" w:cs="Times New Roman"/>
                  <w:sz w:val="24"/>
                  <w:szCs w:val="24"/>
                  <w:lang w:eastAsia="ru-RU"/>
                </w:rPr>
                <w:t>1,1</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789" w:type="dxa"/>
            <w:gridSpan w:val="2"/>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режимных объектах, где в силу режима секретности применяются специальный допуск, специальный пропуск и другие ограничения для пусконаладочного персонала</w:t>
            </w:r>
          </w:p>
        </w:tc>
        <w:bookmarkStart w:id="36" w:name="000021"/>
        <w:bookmarkStart w:id="37" w:name="000048"/>
        <w:bookmarkEnd w:id="36"/>
        <w:bookmarkEnd w:id="37"/>
        <w:tc>
          <w:tcPr>
            <w:tcW w:w="120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"000048#000048"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20" w:anchor="000021#000021" w:history="1">
              <w:r>
                <w:rPr>
                  <w:rStyle w:val="ab"/>
                  <w:rFonts w:ascii="Times New Roman" w:eastAsia="Times New Roman" w:hAnsi="Times New Roman" w:cs="Times New Roman"/>
                  <w:sz w:val="24"/>
                  <w:szCs w:val="24"/>
                  <w:lang w:eastAsia="ru-RU"/>
                </w:rPr>
                <w:t>1,15</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закрытых сооружениях (помещениях), находящихся ниже 3 м от поверхности земли, за исключением шахт, рудников, метрополитенов, тоннелей и подземных сооружений специального назначения</w:t>
            </w:r>
          </w:p>
        </w:tc>
        <w:bookmarkStart w:id="38" w:name="000022"/>
        <w:bookmarkStart w:id="39" w:name="000049"/>
        <w:bookmarkEnd w:id="38"/>
        <w:bookmarkEnd w:id="39"/>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"000049#000049"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21" w:anchor="000022#000022" w:history="1">
              <w:r>
                <w:rPr>
                  <w:rStyle w:val="ab"/>
                  <w:rFonts w:ascii="Times New Roman" w:eastAsia="Times New Roman" w:hAnsi="Times New Roman" w:cs="Times New Roman"/>
                  <w:sz w:val="24"/>
                  <w:szCs w:val="24"/>
                  <w:lang w:eastAsia="ru-RU"/>
                </w:rPr>
                <w:t>1,1</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994" w:type="dxa"/>
            <w:gridSpan w:val="3"/>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объектах, расположенных в горной местности на высоте над уровнем моря</w:t>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left="3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1500 до 2500 м</w:t>
            </w:r>
          </w:p>
        </w:tc>
        <w:bookmarkStart w:id="40" w:name="000023"/>
        <w:bookmarkStart w:id="41" w:name="000050"/>
        <w:bookmarkEnd w:id="40"/>
        <w:bookmarkEnd w:id="41"/>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"000050#000050"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22" w:anchor="000023#000023" w:history="1">
              <w:r>
                <w:rPr>
                  <w:rStyle w:val="ab"/>
                  <w:rFonts w:ascii="Times New Roman" w:eastAsia="Times New Roman" w:hAnsi="Times New Roman" w:cs="Times New Roman"/>
                  <w:sz w:val="24"/>
                  <w:szCs w:val="24"/>
                  <w:lang w:eastAsia="ru-RU"/>
                </w:rPr>
                <w:t>1,25</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left="3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2500 до 3000 м</w:t>
            </w:r>
          </w:p>
        </w:tc>
        <w:bookmarkStart w:id="42" w:name="000024"/>
        <w:bookmarkStart w:id="43" w:name="000051"/>
        <w:bookmarkEnd w:id="42"/>
        <w:bookmarkEnd w:id="43"/>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"000051#000051"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 </w:t>
            </w:r>
            <w:r>
              <w:rPr>
                <w:rFonts w:ascii="Times New Roman" w:eastAsia="Times New Roman" w:hAnsi="Times New Roman" w:cs="Times New Roman"/>
                <w:sz w:val="20"/>
                <w:szCs w:val="20"/>
                <w:lang w:eastAsia="ru-RU"/>
              </w:rPr>
              <w:fldChar w:fldCharType="end"/>
            </w:r>
            <w:hyperlink r:id="rId23" w:anchor="000024#000024" w:history="1">
              <w:r>
                <w:rPr>
                  <w:rStyle w:val="ab"/>
                  <w:rFonts w:ascii="Times New Roman" w:eastAsia="Times New Roman" w:hAnsi="Times New Roman" w:cs="Times New Roman"/>
                  <w:sz w:val="24"/>
                  <w:szCs w:val="24"/>
                  <w:lang w:eastAsia="ru-RU"/>
                </w:rPr>
                <w:t>1,35</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left="3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3000 до 3500 м</w:t>
            </w:r>
          </w:p>
        </w:tc>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02220E">
            <w:pPr>
              <w:spacing w:after="0" w:line="240" w:lineRule="auto"/>
              <w:jc w:val="center"/>
              <w:rPr>
                <w:rFonts w:ascii="Times New Roman" w:eastAsia="Times New Roman" w:hAnsi="Times New Roman" w:cs="Times New Roman"/>
                <w:sz w:val="24"/>
                <w:szCs w:val="24"/>
                <w:lang w:eastAsia="ru-RU"/>
              </w:rPr>
            </w:pPr>
            <w:hyperlink r:id="rId24" w:anchor="000025#000025" w:history="1">
              <w:r w:rsidR="00CC6FA6">
                <w:rPr>
                  <w:rStyle w:val="ab"/>
                  <w:rFonts w:ascii="Times New Roman" w:eastAsia="Times New Roman" w:hAnsi="Times New Roman" w:cs="Times New Roman"/>
                  <w:sz w:val="24"/>
                  <w:szCs w:val="24"/>
                  <w:lang w:eastAsia="ru-RU"/>
                </w:rPr>
                <w:t>1,5</w:t>
              </w:r>
            </w:hyperlink>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682" w:type="dxa"/>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4" w:type="dxa"/>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05" w:type="dxa"/>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C6FA6" w:rsidTr="00CC6FA6">
        <w:trPr>
          <w:tblCellSpacing w:w="22" w:type="dxa"/>
        </w:trPr>
        <w:tc>
          <w:tcPr>
            <w:tcW w:w="705" w:type="dxa"/>
            <w:tcBorders>
              <w:top w:val="nil"/>
              <w:left w:val="nil"/>
              <w:bottom w:val="nil"/>
              <w:right w:val="nil"/>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
                <w:szCs w:val="2"/>
                <w:lang w:eastAsia="ru-RU"/>
              </w:rPr>
              <w:t> </w:t>
            </w:r>
          </w:p>
        </w:tc>
        <w:tc>
          <w:tcPr>
            <w:tcW w:w="7530" w:type="dxa"/>
            <w:tcBorders>
              <w:top w:val="nil"/>
              <w:left w:val="nil"/>
              <w:bottom w:val="nil"/>
              <w:right w:val="nil"/>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
                <w:szCs w:val="2"/>
                <w:lang w:eastAsia="ru-RU"/>
              </w:rPr>
              <w:t> </w:t>
            </w:r>
          </w:p>
        </w:tc>
        <w:tc>
          <w:tcPr>
            <w:tcW w:w="150" w:type="dxa"/>
            <w:tcBorders>
              <w:top w:val="nil"/>
              <w:left w:val="nil"/>
              <w:bottom w:val="nil"/>
              <w:right w:val="nil"/>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
                <w:szCs w:val="2"/>
                <w:lang w:eastAsia="ru-RU"/>
              </w:rPr>
              <w:t> </w:t>
            </w:r>
          </w:p>
        </w:tc>
        <w:tc>
          <w:tcPr>
            <w:tcW w:w="1260" w:type="dxa"/>
            <w:tcBorders>
              <w:top w:val="nil"/>
              <w:left w:val="nil"/>
              <w:bottom w:val="nil"/>
              <w:right w:val="nil"/>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
                <w:szCs w:val="2"/>
                <w:lang w:eastAsia="ru-RU"/>
              </w:rPr>
              <w:t> </w:t>
            </w:r>
          </w:p>
        </w:tc>
      </w:tr>
    </w:tbl>
    <w:p w:rsidR="00CC6FA6" w:rsidRDefault="00CC6FA6" w:rsidP="00CC6FA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Примечания: </w:t>
      </w:r>
    </w:p>
    <w:p w:rsidR="00CC6FA6" w:rsidRDefault="00CC6FA6" w:rsidP="00CC6FA6">
      <w:pPr>
        <w:spacing w:after="4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Применение коэффициентов должно быть обосновано данными проекта или согласованной с заказчиком программой работ. При этом коэффициенты применяются к затратам тех этапов работ, которые фактически выполняются в более сложных производственных условиях.</w:t>
      </w:r>
    </w:p>
    <w:p w:rsidR="00CC6FA6" w:rsidRDefault="00CC6FA6" w:rsidP="00CC6FA6">
      <w:pPr>
        <w:spacing w:after="4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 пусконаладочным работам, производимым в действующих электроустановках, относятся работы, выполняемые после введения эксплуатационного режима на данной электроустановке.</w:t>
      </w:r>
    </w:p>
    <w:p w:rsidR="00CC6FA6" w:rsidRDefault="00CC6FA6" w:rsidP="00CC6FA6">
      <w:pPr>
        <w:spacing w:after="4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Коэффициенты, приведенные в табл. 2, не применяются при производстве работ в подземных условиях в метрополитенах, тоннелях и подземных сооружениях специального назначения, за исключением коэффициентов, приведенных в </w:t>
      </w:r>
      <w:proofErr w:type="spellStart"/>
      <w:r>
        <w:rPr>
          <w:rFonts w:ascii="Times New Roman" w:eastAsia="Times New Roman" w:hAnsi="Times New Roman" w:cs="Times New Roman"/>
          <w:sz w:val="24"/>
          <w:szCs w:val="24"/>
          <w:lang w:eastAsia="ru-RU"/>
        </w:rPr>
        <w:t>пп</w:t>
      </w:r>
      <w:proofErr w:type="spellEnd"/>
      <w:r>
        <w:rPr>
          <w:rFonts w:ascii="Times New Roman" w:eastAsia="Times New Roman" w:hAnsi="Times New Roman" w:cs="Times New Roman"/>
          <w:sz w:val="24"/>
          <w:szCs w:val="24"/>
          <w:lang w:eastAsia="ru-RU"/>
        </w:rPr>
        <w:t>. 4 и 5.</w:t>
      </w:r>
    </w:p>
    <w:p w:rsidR="00CC6FA6" w:rsidRDefault="00CC6FA6" w:rsidP="00CC6FA6">
      <w:pPr>
        <w:spacing w:after="4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При выполнении работ в условиях, предусмотренных в табл. 2, может быть применен только один из коэффициентов. Исключение составляют коэффициенты, приведенные в </w:t>
      </w:r>
      <w:proofErr w:type="spellStart"/>
      <w:r>
        <w:rPr>
          <w:rFonts w:ascii="Times New Roman" w:eastAsia="Times New Roman" w:hAnsi="Times New Roman" w:cs="Times New Roman"/>
          <w:sz w:val="24"/>
          <w:szCs w:val="24"/>
          <w:lang w:eastAsia="ru-RU"/>
        </w:rPr>
        <w:t>пп</w:t>
      </w:r>
      <w:proofErr w:type="spellEnd"/>
      <w:r>
        <w:rPr>
          <w:rFonts w:ascii="Times New Roman" w:eastAsia="Times New Roman" w:hAnsi="Times New Roman" w:cs="Times New Roman"/>
          <w:sz w:val="24"/>
          <w:szCs w:val="24"/>
          <w:lang w:eastAsia="ru-RU"/>
        </w:rPr>
        <w:t>. 4, 5, 13, 14, 15 и 18, каждый из которых может применяться одновременно с одним из других коэффициентов, содержащихся в данной таблице (при этом коэффициенты перемножаются).</w:t>
      </w:r>
    </w:p>
    <w:p w:rsidR="00CC6FA6" w:rsidRDefault="00CC6FA6" w:rsidP="00CC6FA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 вредным условиям производства работ рекомендуется относить работы при наличии свинца, цинка, ртути, пыли тяжелых металлов, радиации, а также работы в действующих предприятиях здравоохранения (туберкулезные диспансеры, лепрозории и т.д.), где в соответствии с действующим законодательством для работников основного производства установлен сокращенный рабочий день.</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При определении сметной стоимости пусконаладочных работ, выполняемых в подземных условиях в шахтах, рудниках, метрополитенах, тоннелях и подземных сооружениях специального назначения, к расценкам (к оплате труда пусконаладочного персонала) необходимо применять коэффициенты, приведенные в табл.3.</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lang w:eastAsia="ru-RU"/>
        </w:rPr>
        <w:t> </w:t>
      </w:r>
      <w:r>
        <w:rPr>
          <w:rFonts w:ascii="Times New Roman" w:eastAsia="Times New Roman" w:hAnsi="Times New Roman" w:cs="Times New Roman"/>
          <w:sz w:val="28"/>
          <w:szCs w:val="28"/>
          <w:lang w:eastAsia="ru-RU"/>
        </w:rPr>
        <w:t xml:space="preserve">                                                                                                      </w:t>
      </w:r>
      <w:bookmarkStart w:id="44" w:name="000053"/>
      <w:bookmarkEnd w:id="44"/>
      <w:r>
        <w:rPr>
          <w:rFonts w:ascii="Times New Roman" w:eastAsia="Times New Roman" w:hAnsi="Times New Roman" w:cs="Times New Roman"/>
          <w:sz w:val="28"/>
          <w:szCs w:val="28"/>
          <w:lang w:eastAsia="ru-RU"/>
        </w:rPr>
        <w:fldChar w:fldCharType="begin"/>
      </w:r>
      <w:r>
        <w:rPr>
          <w:rFonts w:ascii="Times New Roman" w:eastAsia="Times New Roman" w:hAnsi="Times New Roman" w:cs="Times New Roman"/>
          <w:sz w:val="28"/>
          <w:szCs w:val="28"/>
          <w:lang w:eastAsia="ru-RU"/>
        </w:rPr>
        <w:instrText xml:space="preserve"> HYPERLINK "file:///C:\\RIK\\МДС\\МДС%2081-40.2006%20Указания%20по%20применению%20ФЕРп-2001.htm" \l "000053#000053" </w:instrText>
      </w:r>
      <w:r>
        <w:rPr>
          <w:rFonts w:ascii="Times New Roman" w:eastAsia="Times New Roman" w:hAnsi="Times New Roman" w:cs="Times New Roman"/>
          <w:sz w:val="28"/>
          <w:szCs w:val="28"/>
          <w:lang w:eastAsia="ru-RU"/>
        </w:rPr>
        <w:fldChar w:fldCharType="separate"/>
      </w:r>
      <w:r>
        <w:rPr>
          <w:rStyle w:val="ab"/>
          <w:rFonts w:ascii="Times New Roman" w:eastAsia="Times New Roman" w:hAnsi="Times New Roman" w:cs="Times New Roman"/>
          <w:sz w:val="24"/>
          <w:szCs w:val="24"/>
          <w:lang w:eastAsia="ru-RU"/>
        </w:rPr>
        <w:t>Таблица</w:t>
      </w:r>
      <w:r>
        <w:rPr>
          <w:rFonts w:ascii="Times New Roman" w:eastAsia="Times New Roman" w:hAnsi="Times New Roman" w:cs="Times New Roman"/>
          <w:sz w:val="28"/>
          <w:szCs w:val="28"/>
          <w:lang w:eastAsia="ru-RU"/>
        </w:rPr>
        <w:fldChar w:fldCharType="end"/>
      </w:r>
      <w:r>
        <w:rPr>
          <w:rFonts w:ascii="Times New Roman" w:eastAsia="Times New Roman" w:hAnsi="Times New Roman" w:cs="Times New Roman"/>
          <w:sz w:val="24"/>
          <w:szCs w:val="24"/>
          <w:lang w:eastAsia="ru-RU"/>
        </w:rPr>
        <w:t xml:space="preserve"> 3</w:t>
      </w:r>
    </w:p>
    <w:tbl>
      <w:tblPr>
        <w:tblW w:w="9639" w:type="dxa"/>
        <w:tblCellSpacing w:w="22" w:type="dxa"/>
        <w:tblBorders>
          <w:top w:val="inset" w:sz="8" w:space="0" w:color="auto"/>
          <w:left w:val="inset" w:sz="8" w:space="0" w:color="auto"/>
          <w:bottom w:val="inset" w:sz="8" w:space="0" w:color="auto"/>
          <w:right w:val="inset" w:sz="8" w:space="0" w:color="auto"/>
        </w:tblBorders>
        <w:tblCellMar>
          <w:left w:w="0" w:type="dxa"/>
          <w:right w:w="0" w:type="dxa"/>
        </w:tblCellMar>
        <w:tblLook w:val="04A0" w:firstRow="1" w:lastRow="0" w:firstColumn="1" w:lastColumn="0" w:noHBand="0" w:noVBand="1"/>
      </w:tblPr>
      <w:tblGrid>
        <w:gridCol w:w="763"/>
        <w:gridCol w:w="7367"/>
        <w:gridCol w:w="193"/>
        <w:gridCol w:w="1316"/>
      </w:tblGrid>
      <w:tr w:rsidR="00CC6FA6" w:rsidTr="00CC6FA6">
        <w:trPr>
          <w:tblHeade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w:t>
            </w:r>
          </w:p>
          <w:p w:rsidR="00CC6FA6" w:rsidRDefault="00CC6FA6">
            <w:pPr>
              <w:spacing w:after="0" w:line="240" w:lineRule="auto"/>
              <w:ind w:right="28"/>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пп</w:t>
            </w:r>
            <w:proofErr w:type="spellEnd"/>
            <w:r>
              <w:rPr>
                <w:rFonts w:ascii="Times New Roman" w:eastAsia="Times New Roman" w:hAnsi="Times New Roman" w:cs="Times New Roman"/>
                <w:lang w:eastAsia="ru-RU"/>
              </w:rPr>
              <w:t>.</w:t>
            </w:r>
          </w:p>
        </w:tc>
        <w:tc>
          <w:tcPr>
            <w:tcW w:w="7789" w:type="dxa"/>
            <w:gridSpan w:val="2"/>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Наименование мест производства работ</w:t>
            </w:r>
          </w:p>
        </w:tc>
        <w:tc>
          <w:tcPr>
            <w:tcW w:w="1205"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Коэффи</w:t>
            </w:r>
            <w:proofErr w:type="spellEnd"/>
            <w:r>
              <w:rPr>
                <w:rFonts w:ascii="Times New Roman" w:eastAsia="Times New Roman" w:hAnsi="Times New Roman" w:cs="Times New Roman"/>
                <w:lang w:eastAsia="ru-RU"/>
              </w:rPr>
              <w:t>-</w:t>
            </w:r>
          </w:p>
          <w:p w:rsidR="00CC6FA6" w:rsidRDefault="00CC6FA6">
            <w:pPr>
              <w:spacing w:after="0" w:line="240" w:lineRule="auto"/>
              <w:ind w:right="28"/>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циент</w:t>
            </w:r>
            <w:proofErr w:type="spellEnd"/>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Работы на поверхности действующих и строящихся шахт, рудников, метрополитенов, тоннелей и подземных сооружений специального назначения</w:t>
            </w:r>
          </w:p>
        </w:tc>
        <w:bookmarkStart w:id="45" w:name="000054"/>
        <w:bookmarkEnd w:id="45"/>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"000054#000054"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1,15</w:t>
            </w:r>
            <w:r>
              <w:rPr>
                <w:rFonts w:ascii="Times New Roman" w:eastAsia="Times New Roman" w:hAnsi="Times New Roman" w:cs="Times New Roman"/>
                <w:sz w:val="20"/>
                <w:szCs w:val="20"/>
                <w:lang w:eastAsia="ru-RU"/>
              </w:rPr>
              <w:fldChar w:fldCharType="end"/>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строительстве, техническом перевооружении и реконструкции метрополитенов, тоннелей и подземных сооружений специального назначения – при открытом способе работ</w:t>
            </w:r>
          </w:p>
        </w:tc>
        <w:bookmarkStart w:id="46" w:name="000055"/>
        <w:bookmarkEnd w:id="46"/>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"000055#000055"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1,25</w:t>
            </w:r>
            <w:r>
              <w:rPr>
                <w:rFonts w:ascii="Times New Roman" w:eastAsia="Times New Roman" w:hAnsi="Times New Roman" w:cs="Times New Roman"/>
                <w:sz w:val="20"/>
                <w:szCs w:val="20"/>
                <w:lang w:eastAsia="ru-RU"/>
              </w:rPr>
              <w:fldChar w:fldCharType="end"/>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подземном способе работ:</w:t>
            </w:r>
          </w:p>
        </w:tc>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left="1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действующих и строящихся предприятиях горно-химической </w:t>
            </w:r>
            <w:r>
              <w:rPr>
                <w:rFonts w:ascii="Times New Roman" w:eastAsia="Times New Roman" w:hAnsi="Times New Roman" w:cs="Times New Roman"/>
                <w:sz w:val="24"/>
                <w:szCs w:val="24"/>
                <w:lang w:eastAsia="ru-RU"/>
              </w:rPr>
              <w:lastRenderedPageBreak/>
              <w:t>промышленности, черной и цветной металлургии, промышленности строительных материалов, на строительстве, техническом перевооружении и реконструкции метрополитенов, тоннелей и подземных сооружений специального назначения</w:t>
            </w:r>
          </w:p>
        </w:tc>
        <w:bookmarkStart w:id="47" w:name="000056"/>
        <w:bookmarkEnd w:id="47"/>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lastRenderedPageBreak/>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"000056#000056"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1,68</w:t>
            </w:r>
            <w:r>
              <w:rPr>
                <w:rFonts w:ascii="Times New Roman" w:eastAsia="Times New Roman" w:hAnsi="Times New Roman" w:cs="Times New Roman"/>
                <w:sz w:val="20"/>
                <w:szCs w:val="20"/>
                <w:lang w:eastAsia="ru-RU"/>
              </w:rPr>
              <w:fldChar w:fldCharType="end"/>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w:t>
            </w:r>
          </w:p>
        </w:tc>
        <w:tc>
          <w:tcPr>
            <w:tcW w:w="8994" w:type="dxa"/>
            <w:gridSpan w:val="3"/>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left="170"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 строительстве, реконструкции, техническом перевооружении угольных и сланцевых шахт:</w:t>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left="3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 36-часовой рабочей неделе</w:t>
            </w:r>
          </w:p>
        </w:tc>
        <w:bookmarkStart w:id="48" w:name="000057"/>
        <w:bookmarkEnd w:id="48"/>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"000057#000057"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2,05</w:t>
            </w:r>
            <w:r>
              <w:rPr>
                <w:rFonts w:ascii="Times New Roman" w:eastAsia="Times New Roman" w:hAnsi="Times New Roman" w:cs="Times New Roman"/>
                <w:sz w:val="20"/>
                <w:szCs w:val="20"/>
                <w:lang w:eastAsia="ru-RU"/>
              </w:rPr>
              <w:fldChar w:fldCharType="end"/>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left="3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 30-часовой рабочей неделе</w:t>
            </w:r>
          </w:p>
        </w:tc>
        <w:bookmarkStart w:id="49" w:name="000058"/>
        <w:bookmarkEnd w:id="49"/>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"000058#000058"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2,46</w:t>
            </w:r>
            <w:r>
              <w:rPr>
                <w:rFonts w:ascii="Times New Roman" w:eastAsia="Times New Roman" w:hAnsi="Times New Roman" w:cs="Times New Roman"/>
                <w:sz w:val="20"/>
                <w:szCs w:val="20"/>
                <w:lang w:eastAsia="ru-RU"/>
              </w:rPr>
              <w:fldChar w:fldCharType="end"/>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left="3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 24-часовой рабочей неделе</w:t>
            </w:r>
          </w:p>
        </w:tc>
        <w:bookmarkStart w:id="50" w:name="000059"/>
        <w:bookmarkEnd w:id="50"/>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"000059#000059"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2,8</w:t>
            </w:r>
            <w:r>
              <w:rPr>
                <w:rFonts w:ascii="Times New Roman" w:eastAsia="Times New Roman" w:hAnsi="Times New Roman" w:cs="Times New Roman"/>
                <w:sz w:val="20"/>
                <w:szCs w:val="20"/>
                <w:lang w:eastAsia="ru-RU"/>
              </w:rPr>
              <w:fldChar w:fldCharType="end"/>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994" w:type="dxa"/>
            <w:gridSpan w:val="3"/>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подземных условиях в эксплуатируемых тоннелях метрополитенов в ночное время после снятия напряжения (в «окно»):</w:t>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left="1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 использовании рабочих в течение рабочей смены только для выполнения работ, связанных с «окном»</w:t>
            </w:r>
          </w:p>
        </w:tc>
        <w:bookmarkStart w:id="51" w:name="000060"/>
        <w:bookmarkEnd w:id="51"/>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"000060#000060"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3</w:t>
            </w:r>
            <w:r>
              <w:rPr>
                <w:rFonts w:ascii="Times New Roman" w:eastAsia="Times New Roman" w:hAnsi="Times New Roman" w:cs="Times New Roman"/>
                <w:sz w:val="20"/>
                <w:szCs w:val="20"/>
                <w:lang w:eastAsia="ru-RU"/>
              </w:rPr>
              <w:fldChar w:fldCharType="end"/>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left="1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 использовании части рабочей смены (до пуска рабочих в тоннель и после выхода из тоннеля) для выполнения работ, несвязанных с «окном»</w:t>
            </w:r>
          </w:p>
        </w:tc>
        <w:bookmarkStart w:id="52" w:name="000061"/>
        <w:bookmarkEnd w:id="52"/>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fldChar w:fldCharType="begin"/>
            </w:r>
            <w:r>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"000061#000061" </w:instrText>
            </w:r>
            <w:r>
              <w:rPr>
                <w:rFonts w:ascii="Times New Roman" w:eastAsia="Times New Roman" w:hAnsi="Times New Roman" w:cs="Times New Roman"/>
                <w:sz w:val="20"/>
                <w:szCs w:val="20"/>
                <w:lang w:eastAsia="ru-RU"/>
              </w:rPr>
              <w:fldChar w:fldCharType="separate"/>
            </w:r>
            <w:r>
              <w:rPr>
                <w:rStyle w:val="ab"/>
                <w:rFonts w:ascii="Times New Roman" w:eastAsia="Times New Roman" w:hAnsi="Times New Roman" w:cs="Times New Roman"/>
                <w:sz w:val="24"/>
                <w:szCs w:val="24"/>
                <w:lang w:eastAsia="ru-RU"/>
              </w:rPr>
              <w:t>2</w:t>
            </w:r>
            <w:r>
              <w:rPr>
                <w:rFonts w:ascii="Times New Roman" w:eastAsia="Times New Roman" w:hAnsi="Times New Roman" w:cs="Times New Roman"/>
                <w:sz w:val="20"/>
                <w:szCs w:val="20"/>
                <w:lang w:eastAsia="ru-RU"/>
              </w:rPr>
              <w:fldChar w:fldCharType="end"/>
            </w:r>
          </w:p>
        </w:tc>
      </w:tr>
      <w:tr w:rsidR="00CC6FA6" w:rsidTr="00CC6FA6">
        <w:trPr>
          <w:tblCellSpacing w:w="22" w:type="dxa"/>
        </w:trPr>
        <w:tc>
          <w:tcPr>
            <w:tcW w:w="645" w:type="dxa"/>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682" w:type="dxa"/>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4" w:type="dxa"/>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05" w:type="dxa"/>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C6FA6" w:rsidTr="00CC6FA6">
        <w:trPr>
          <w:tblCellSpacing w:w="22" w:type="dxa"/>
        </w:trPr>
        <w:tc>
          <w:tcPr>
            <w:tcW w:w="705" w:type="dxa"/>
            <w:tcBorders>
              <w:top w:val="nil"/>
              <w:left w:val="nil"/>
              <w:bottom w:val="nil"/>
              <w:right w:val="nil"/>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
                <w:szCs w:val="2"/>
                <w:lang w:eastAsia="ru-RU"/>
              </w:rPr>
              <w:t> </w:t>
            </w:r>
          </w:p>
        </w:tc>
        <w:tc>
          <w:tcPr>
            <w:tcW w:w="7530" w:type="dxa"/>
            <w:tcBorders>
              <w:top w:val="nil"/>
              <w:left w:val="nil"/>
              <w:bottom w:val="nil"/>
              <w:right w:val="nil"/>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
                <w:szCs w:val="2"/>
                <w:lang w:eastAsia="ru-RU"/>
              </w:rPr>
              <w:t> </w:t>
            </w:r>
          </w:p>
        </w:tc>
        <w:tc>
          <w:tcPr>
            <w:tcW w:w="150" w:type="dxa"/>
            <w:tcBorders>
              <w:top w:val="nil"/>
              <w:left w:val="nil"/>
              <w:bottom w:val="nil"/>
              <w:right w:val="nil"/>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
                <w:szCs w:val="2"/>
                <w:lang w:eastAsia="ru-RU"/>
              </w:rPr>
              <w:t> </w:t>
            </w:r>
          </w:p>
        </w:tc>
        <w:tc>
          <w:tcPr>
            <w:tcW w:w="1260" w:type="dxa"/>
            <w:tcBorders>
              <w:top w:val="nil"/>
              <w:left w:val="nil"/>
              <w:bottom w:val="nil"/>
              <w:right w:val="nil"/>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
                <w:szCs w:val="2"/>
                <w:lang w:eastAsia="ru-RU"/>
              </w:rPr>
              <w:t> </w:t>
            </w:r>
          </w:p>
        </w:tc>
      </w:tr>
    </w:tbl>
    <w:p w:rsidR="00CC6FA6" w:rsidRDefault="00CC6FA6" w:rsidP="00CC6FA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Примечания: </w:t>
      </w:r>
    </w:p>
    <w:p w:rsidR="00CC6FA6" w:rsidRDefault="00CC6FA6" w:rsidP="00CC6FA6">
      <w:pPr>
        <w:spacing w:after="4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 производстве работ в условиях, предусмотренных в табл.3, может быть применен только один из коэффициентов.</w:t>
      </w:r>
    </w:p>
    <w:p w:rsidR="00CC6FA6" w:rsidRDefault="00CC6FA6" w:rsidP="00CC6FA6">
      <w:pPr>
        <w:spacing w:after="4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Применение коэффициентов, приведенных в </w:t>
      </w:r>
      <w:proofErr w:type="spellStart"/>
      <w:r>
        <w:rPr>
          <w:rFonts w:ascii="Times New Roman" w:eastAsia="Times New Roman" w:hAnsi="Times New Roman" w:cs="Times New Roman"/>
          <w:sz w:val="24"/>
          <w:szCs w:val="24"/>
          <w:lang w:eastAsia="ru-RU"/>
        </w:rPr>
        <w:t>пп</w:t>
      </w:r>
      <w:proofErr w:type="spellEnd"/>
      <w:r>
        <w:rPr>
          <w:rFonts w:ascii="Times New Roman" w:eastAsia="Times New Roman" w:hAnsi="Times New Roman" w:cs="Times New Roman"/>
          <w:sz w:val="24"/>
          <w:szCs w:val="24"/>
          <w:lang w:eastAsia="ru-RU"/>
        </w:rPr>
        <w:t>. 7 и 8, при составлении сметной документации должно быть обосновано данными проекта.</w:t>
      </w:r>
    </w:p>
    <w:p w:rsidR="00CC6FA6" w:rsidRDefault="00CC6FA6" w:rsidP="00CC6FA6">
      <w:pPr>
        <w:spacing w:after="4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Коэффициенты табл. 3 не применяются к затратам труда пусконаладочного персонала.</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Пусконаладочные работы выполняются, как правило, в отапливаемых помещениях. В тех случаях, когда осуществляется подготовка к сдаче в эксплуатацию зданий и сооружений, которые по своим технологическим признакам не должны отапливаться, или сооружений на открытом воздухе, дополнительные затраты, связанные со снижением производительности труда пусконаладочного персонала при температуре воздуха на рабочем месте ниже 0</w:t>
      </w:r>
      <w:proofErr w:type="gramStart"/>
      <w:r>
        <w:rPr>
          <w:rFonts w:ascii="Times New Roman" w:eastAsia="Times New Roman" w:hAnsi="Times New Roman" w:cs="Times New Roman"/>
          <w:sz w:val="24"/>
          <w:szCs w:val="24"/>
          <w:vertAlign w:val="superscript"/>
          <w:lang w:eastAsia="ru-RU"/>
        </w:rPr>
        <w:t>°</w:t>
      </w:r>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 определяются применением к расценкам коэффициента, приведенного в п.17 табл.2.</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Применение сборника сметных норм дополнительных затрат при производстве строительно-монтажных работ в зимнее время при определении стоимости пусконаладочных работ не допускается.</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 xml:space="preserve">Пусконаладочные работы </w:t>
      </w:r>
      <w:r>
        <w:rPr>
          <w:rFonts w:ascii="Times New Roman" w:eastAsia="Times New Roman" w:hAnsi="Times New Roman" w:cs="Times New Roman"/>
          <w:b/>
          <w:bCs/>
          <w:sz w:val="24"/>
          <w:szCs w:val="24"/>
          <w:lang w:eastAsia="ru-RU"/>
        </w:rPr>
        <w:t>по лифтам</w:t>
      </w:r>
      <w:r>
        <w:rPr>
          <w:rFonts w:ascii="Times New Roman" w:eastAsia="Times New Roman" w:hAnsi="Times New Roman" w:cs="Times New Roman"/>
          <w:sz w:val="24"/>
          <w:szCs w:val="24"/>
          <w:lang w:eastAsia="ru-RU"/>
        </w:rPr>
        <w:t xml:space="preserve"> любой грузоподъемности выполняются только по их электротехническим системам. Стоимость этих работ определяется по расценкам сборника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 1 «Электротехнические устройства», отдел 14 «Лифты электрические». Затраты на статические и динамические испытания, регулировку и настройку оборудования и механизмов лифтов (механическая часть), обеспечивающие ввод лифтов в эксплуатацию, учтены расценками сборника </w:t>
      </w:r>
      <w:proofErr w:type="spellStart"/>
      <w:r>
        <w:rPr>
          <w:rFonts w:ascii="Times New Roman" w:eastAsia="Times New Roman" w:hAnsi="Times New Roman" w:cs="Times New Roman"/>
          <w:sz w:val="24"/>
          <w:szCs w:val="24"/>
          <w:lang w:eastAsia="ru-RU"/>
        </w:rPr>
        <w:t>Кыргызских</w:t>
      </w:r>
      <w:proofErr w:type="spellEnd"/>
      <w:r>
        <w:rPr>
          <w:rFonts w:ascii="Times New Roman" w:eastAsia="Times New Roman" w:hAnsi="Times New Roman" w:cs="Times New Roman"/>
          <w:sz w:val="24"/>
          <w:szCs w:val="24"/>
          <w:lang w:eastAsia="ru-RU"/>
        </w:rPr>
        <w:t xml:space="preserve"> единичных расценок на монтаж оборудования (</w:t>
      </w:r>
      <w:proofErr w:type="spellStart"/>
      <w:r>
        <w:rPr>
          <w:rFonts w:ascii="Times New Roman" w:eastAsia="Times New Roman" w:hAnsi="Times New Roman" w:cs="Times New Roman"/>
          <w:sz w:val="24"/>
          <w:szCs w:val="24"/>
          <w:lang w:eastAsia="ru-RU"/>
        </w:rPr>
        <w:t>КРЕРм</w:t>
      </w:r>
      <w:proofErr w:type="spellEnd"/>
      <w:r>
        <w:rPr>
          <w:rFonts w:ascii="Times New Roman" w:eastAsia="Times New Roman" w:hAnsi="Times New Roman" w:cs="Times New Roman"/>
          <w:sz w:val="24"/>
          <w:szCs w:val="24"/>
          <w:lang w:eastAsia="ru-RU"/>
        </w:rPr>
        <w:t>) № 3 «Подъемно-транспортное оборудование» и в сметы на пусконаладочные работы не включаются.</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2.5. В тех случаях, когда пусконаладочные работы выполняются на нескольких однотипных единицах оборудования, расценки по второй и последующим единицам </w:t>
      </w:r>
      <w:r>
        <w:rPr>
          <w:rFonts w:ascii="Times New Roman" w:eastAsia="Times New Roman" w:hAnsi="Times New Roman" w:cs="Times New Roman"/>
          <w:sz w:val="24"/>
          <w:szCs w:val="24"/>
          <w:lang w:eastAsia="ru-RU"/>
        </w:rPr>
        <w:lastRenderedPageBreak/>
        <w:t>оборудования следует принимать с понижающим коэффициентом, указанным в технической части или вводных указаниях соответствующего сборника.</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При выполнении повторных пусконаладочных работ (до сдачи объекта в эксплуатацию) к расценкам соответствующих видов оборудования (работ) необходимо применять коэффициенты, приведенные в технических частях или вводных указаниях сборников.</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 повторным выполнением пусконаладочных работ следует понимать работы, вызванные изменением технологического процесса, режима работы оборудования, что связано с частичным изменением проекта, а также вынужденной заменой оборудования. Необходимость в повторном выполнении работ должна подтверждаться обоснованным заданием (письмом) заказчика.</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В случае</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если монтажные и пусконаладочные работы по какому-либо оборудованию выполняются одним и тем же звеном (бригадой), расценки на пусконаладочные работы по такому оборудованию следует принимать с коэффициентом </w:t>
      </w:r>
      <w:bookmarkStart w:id="53" w:name="000026"/>
      <w:bookmarkEnd w:id="53"/>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HYPERLINK "file:///C:\\RIK\\МДС\\МДС%2081-40.2006%20Указания%20по%20применению%20ФЕРп-2001.htm" \l "000026#000026" </w:instrText>
      </w:r>
      <w:r>
        <w:rPr>
          <w:rFonts w:ascii="Times New Roman" w:eastAsia="Times New Roman" w:hAnsi="Times New Roman" w:cs="Times New Roman"/>
          <w:sz w:val="24"/>
          <w:szCs w:val="24"/>
          <w:lang w:eastAsia="ru-RU"/>
        </w:rPr>
        <w:fldChar w:fldCharType="separate"/>
      </w:r>
      <w:r>
        <w:rPr>
          <w:rStyle w:val="ab"/>
          <w:rFonts w:ascii="Times New Roman" w:eastAsia="Times New Roman" w:hAnsi="Times New Roman" w:cs="Times New Roman"/>
          <w:sz w:val="24"/>
          <w:szCs w:val="24"/>
          <w:lang w:eastAsia="ru-RU"/>
        </w:rPr>
        <w:t>0,8</w:t>
      </w: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 Выполнение монтажных и пусконаладочных работ одной и той же организацией, но разными звеньями (бригадами) не является основанием для применения коэффициента 0,8.</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В случае</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если пусконаладочные работы производятся при техническом руководстве шеф-персонала предприятий-изготовителей оборудования или фирм-поставщиков (шеф-наладка), расценки на пусконаладочные работы принимаются с коэффициентом </w:t>
      </w:r>
      <w:bookmarkStart w:id="54" w:name="000027"/>
      <w:bookmarkEnd w:id="54"/>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HYPERLINK "file:///C:\\RIK\\МДС\\МДС%2081-40.2006%20Указания%20по%20применению%20ФЕРп-2001.htm" \l "000027#000027" </w:instrText>
      </w:r>
      <w:r>
        <w:rPr>
          <w:rFonts w:ascii="Times New Roman" w:eastAsia="Times New Roman" w:hAnsi="Times New Roman" w:cs="Times New Roman"/>
          <w:sz w:val="24"/>
          <w:szCs w:val="24"/>
          <w:lang w:eastAsia="ru-RU"/>
        </w:rPr>
        <w:fldChar w:fldCharType="separate"/>
      </w:r>
      <w:r>
        <w:rPr>
          <w:rStyle w:val="ab"/>
          <w:rFonts w:ascii="Times New Roman" w:eastAsia="Times New Roman" w:hAnsi="Times New Roman" w:cs="Times New Roman"/>
          <w:sz w:val="24"/>
          <w:szCs w:val="24"/>
          <w:lang w:eastAsia="ru-RU"/>
        </w:rPr>
        <w:t>0,8</w:t>
      </w: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Средства для оплаты услуг предприятий, осуществляющих </w:t>
      </w:r>
      <w:proofErr w:type="gramStart"/>
      <w:r>
        <w:rPr>
          <w:rFonts w:ascii="Times New Roman" w:eastAsia="Times New Roman" w:hAnsi="Times New Roman" w:cs="Times New Roman"/>
          <w:sz w:val="24"/>
          <w:szCs w:val="24"/>
          <w:lang w:eastAsia="ru-RU"/>
        </w:rPr>
        <w:t>шеф-наладочные</w:t>
      </w:r>
      <w:proofErr w:type="gramEnd"/>
      <w:r>
        <w:rPr>
          <w:rFonts w:ascii="Times New Roman" w:eastAsia="Times New Roman" w:hAnsi="Times New Roman" w:cs="Times New Roman"/>
          <w:sz w:val="24"/>
          <w:szCs w:val="24"/>
          <w:lang w:eastAsia="ru-RU"/>
        </w:rPr>
        <w:t xml:space="preserve"> работы, предусматриваются в главе 4 сводной сметы на ввод в эксплуатацию предприятия, здания, сооружения в порядке, изложенном в п.5.8.2.</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2.9. При расчетах за выполненные пусконаладочные работы, когда договором предусматривается промежуточная оплата, следует руководствоваться составом и структурой (по этапам) этих работ, </w:t>
      </w:r>
      <w:proofErr w:type="gramStart"/>
      <w:r>
        <w:rPr>
          <w:rFonts w:ascii="Times New Roman" w:eastAsia="Times New Roman" w:hAnsi="Times New Roman" w:cs="Times New Roman"/>
          <w:sz w:val="24"/>
          <w:szCs w:val="24"/>
          <w:lang w:eastAsia="ru-RU"/>
        </w:rPr>
        <w:t>приведенными</w:t>
      </w:r>
      <w:proofErr w:type="gramEnd"/>
      <w:r>
        <w:rPr>
          <w:rFonts w:ascii="Times New Roman" w:eastAsia="Times New Roman" w:hAnsi="Times New Roman" w:cs="Times New Roman"/>
          <w:sz w:val="24"/>
          <w:szCs w:val="24"/>
          <w:lang w:eastAsia="ru-RU"/>
        </w:rPr>
        <w:t xml:space="preserve"> в технических частях или вводных указаниях сборников (если иные условия взаиморасчетов не предусмотрены договором). Расчеты производятся только за законченные этапы работ, при условии выполнения полного перечня работ (операций), предусмотренного содержанием данного этапа.</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left="567" w:righ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 ПОРЯДОК ОПРЕДЕЛЕНИЯ ЕДИНИЧНЫХ РАСЦЕНОК</w:t>
      </w:r>
    </w:p>
    <w:p w:rsidR="00CC6FA6" w:rsidRDefault="00CC6FA6" w:rsidP="00CC6FA6">
      <w:pPr>
        <w:spacing w:after="0" w:line="240" w:lineRule="auto"/>
        <w:ind w:left="567" w:righ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ПО ОБОРУДОВАНИЮ, ОТСУТСТВУЮЩЕМУ В СБОРНИКАХ </w:t>
      </w:r>
      <w:proofErr w:type="spellStart"/>
      <w:r>
        <w:rPr>
          <w:rFonts w:ascii="Times New Roman" w:eastAsia="Times New Roman" w:hAnsi="Times New Roman" w:cs="Times New Roman"/>
          <w:b/>
          <w:bCs/>
          <w:sz w:val="24"/>
          <w:szCs w:val="24"/>
          <w:lang w:eastAsia="ru-RU"/>
        </w:rPr>
        <w:t>КРЕРп</w:t>
      </w:r>
      <w:proofErr w:type="spellEnd"/>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28"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При отсутствии в сборниках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тех или иных видов оборудования, в том числе импортного, расценки на пусконаладочные работы могут определяться:</w:t>
      </w:r>
    </w:p>
    <w:p w:rsidR="00CC6FA6" w:rsidRDefault="00CC6FA6" w:rsidP="00CC6FA6">
      <w:pPr>
        <w:spacing w:after="0" w:line="240" w:lineRule="auto"/>
        <w:ind w:left="1004" w:right="28"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для оборудования, близкого по назначению, технической характеристике и конструктивной сложности приведенному в сборнике, – по расценке, для этого оборудования, без ее корректировки (применительно);</w:t>
      </w:r>
    </w:p>
    <w:p w:rsidR="00CC6FA6" w:rsidRDefault="00CC6FA6" w:rsidP="00CC6FA6">
      <w:pPr>
        <w:spacing w:after="0" w:line="240" w:lineRule="auto"/>
        <w:ind w:left="1004" w:right="28"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 xml:space="preserve">для экспериментального или опытного оборудования – по расценке для аналогичного оборудования с коэффициентом </w:t>
      </w:r>
      <w:bookmarkStart w:id="55" w:name="000028"/>
      <w:bookmarkEnd w:id="55"/>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HYPERLINK "file:///C:\\RIK\\МДС\\МДС%2081-40.2006%20Указания%20по%20применению%20ФЕРп-2001.htm" \l "000028#000028" </w:instrText>
      </w:r>
      <w:r>
        <w:rPr>
          <w:rFonts w:ascii="Times New Roman" w:eastAsia="Times New Roman" w:hAnsi="Times New Roman" w:cs="Times New Roman"/>
          <w:sz w:val="24"/>
          <w:szCs w:val="24"/>
          <w:lang w:eastAsia="ru-RU"/>
        </w:rPr>
        <w:fldChar w:fldCharType="separate"/>
      </w:r>
      <w:r>
        <w:rPr>
          <w:rStyle w:val="ab"/>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w:t>
      </w:r>
    </w:p>
    <w:p w:rsidR="00CC6FA6" w:rsidRDefault="00CC6FA6" w:rsidP="00CC6FA6">
      <w:pPr>
        <w:spacing w:after="0" w:line="240" w:lineRule="auto"/>
        <w:ind w:left="1004" w:right="28"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 xml:space="preserve">при отсутствии оборудования-аналога в </w:t>
      </w:r>
      <w:proofErr w:type="gramStart"/>
      <w:r>
        <w:rPr>
          <w:rFonts w:ascii="Times New Roman" w:eastAsia="Times New Roman" w:hAnsi="Times New Roman" w:cs="Times New Roman"/>
          <w:sz w:val="24"/>
          <w:szCs w:val="24"/>
          <w:lang w:eastAsia="ru-RU"/>
        </w:rPr>
        <w:t>действующих</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 на основе индивидуальной единичной расценки, разрабатываемой в соответствии с порядком, изложенным в п.4.</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left="567" w:righ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8"/>
          <w:szCs w:val="28"/>
          <w:lang w:eastAsia="ru-RU"/>
        </w:rPr>
        <w:t>4. ПОРЯДОК РАЗРАБОТКИ ИНДИВИДУАЛЬНЫХ ЕДИНИЧНЫХ РАСЦЕНОК НА ПУСКОНАЛАДОЧНЫЕ РАБОТЫ</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4.1.</w:t>
      </w:r>
      <w:r>
        <w:rPr>
          <w:rFonts w:ascii="Times New Roman" w:eastAsia="Times New Roman" w:hAnsi="Times New Roman" w:cs="Times New Roman"/>
          <w:sz w:val="24"/>
          <w:szCs w:val="24"/>
          <w:lang w:eastAsia="ru-RU"/>
        </w:rPr>
        <w:t xml:space="preserve"> Индивидуальные единичные расценки на пусконаладочные работы разрабатываются организациями-заказчиками, подрядчиками, проектными и другими заинтересованными организациями в тех случаях, когда отсутствуют соответствующие виды оборудования (работ) </w:t>
      </w:r>
      <w:r>
        <w:rPr>
          <w:rFonts w:ascii="Times New Roman" w:eastAsia="Times New Roman" w:hAnsi="Times New Roman" w:cs="Times New Roman"/>
          <w:sz w:val="24"/>
          <w:szCs w:val="24"/>
          <w:lang w:eastAsia="ru-RU"/>
        </w:rPr>
        <w:lastRenderedPageBreak/>
        <w:t xml:space="preserve">или их аналоги в сборниках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в том числе для оборудования импортного, </w:t>
      </w:r>
      <w:proofErr w:type="spellStart"/>
      <w:r>
        <w:rPr>
          <w:rFonts w:ascii="Times New Roman" w:eastAsia="Times New Roman" w:hAnsi="Times New Roman" w:cs="Times New Roman"/>
          <w:sz w:val="24"/>
          <w:szCs w:val="24"/>
          <w:lang w:eastAsia="ru-RU"/>
        </w:rPr>
        <w:t>нестандартизированного</w:t>
      </w:r>
      <w:proofErr w:type="spellEnd"/>
      <w:r>
        <w:rPr>
          <w:rFonts w:ascii="Times New Roman" w:eastAsia="Times New Roman" w:hAnsi="Times New Roman" w:cs="Times New Roman"/>
          <w:sz w:val="24"/>
          <w:szCs w:val="24"/>
          <w:lang w:eastAsia="ru-RU"/>
        </w:rPr>
        <w:t xml:space="preserve"> или единичного изготовления.</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4.2.</w:t>
      </w:r>
      <w:r>
        <w:rPr>
          <w:rFonts w:ascii="Times New Roman" w:eastAsia="Times New Roman" w:hAnsi="Times New Roman" w:cs="Times New Roman"/>
          <w:sz w:val="24"/>
          <w:szCs w:val="24"/>
          <w:lang w:eastAsia="ru-RU"/>
        </w:rPr>
        <w:t xml:space="preserve"> Расчет индивидуальной единичной расценки ведется по форме № 1 приложения 3, с учетом следующих требований:</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 В графу 3 индивидуальной расценки включается подробный перечень выполняемых работ (трудовых процессов) в соответствии с нормативной и технической документацией, приведенной в п.1.14.</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состав пусконаладочных работ не должны включаться работы, перечисленные в п.1.17, как не относящиеся к пусконаладочным работам.</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4.2.2. </w:t>
      </w:r>
      <w:proofErr w:type="gramStart"/>
      <w:r>
        <w:rPr>
          <w:rFonts w:ascii="Times New Roman" w:eastAsia="Times New Roman" w:hAnsi="Times New Roman" w:cs="Times New Roman"/>
          <w:sz w:val="24"/>
          <w:szCs w:val="24"/>
          <w:lang w:eastAsia="ru-RU"/>
        </w:rPr>
        <w:t>Состав звена (бригады) исполнителей пусконаладочных работ устанавливается на основании нормативной и технической документации, в соответствии с действующим ЕТКС работ и профессий, с учетом правил техники безопасности.</w:t>
      </w:r>
      <w:proofErr w:type="gramEnd"/>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4.2.3. Затраты труда пусконаладочного персонала должны приниматься на основе утвержденных в установленном порядке нормативов трудозатрат, а при их отсутствии определяться методами технического нормирования труда (хронометраж, самофотографирование трудовых процессов и т.п.). При невозможности </w:t>
      </w:r>
      <w:proofErr w:type="gramStart"/>
      <w:r>
        <w:rPr>
          <w:rFonts w:ascii="Times New Roman" w:eastAsia="Times New Roman" w:hAnsi="Times New Roman" w:cs="Times New Roman"/>
          <w:sz w:val="24"/>
          <w:szCs w:val="24"/>
          <w:lang w:eastAsia="ru-RU"/>
        </w:rPr>
        <w:t>использования методов технического нормирования затраты труда</w:t>
      </w:r>
      <w:proofErr w:type="gramEnd"/>
      <w:r>
        <w:rPr>
          <w:rFonts w:ascii="Times New Roman" w:eastAsia="Times New Roman" w:hAnsi="Times New Roman" w:cs="Times New Roman"/>
          <w:sz w:val="24"/>
          <w:szCs w:val="24"/>
          <w:lang w:eastAsia="ru-RU"/>
        </w:rPr>
        <w:t xml:space="preserve"> определяются на основе метода экспертных оценок.</w:t>
      </w:r>
      <w:bookmarkStart w:id="56" w:name="_ftnref1"/>
      <w:bookmarkEnd w:id="56"/>
      <w:r>
        <w:rPr>
          <w:rFonts w:ascii="Times New Roman" w:eastAsia="Times New Roman" w:hAnsi="Times New Roman" w:cs="Times New Roman"/>
          <w:sz w:val="24"/>
          <w:szCs w:val="24"/>
          <w:lang w:eastAsia="ru-RU"/>
        </w:rPr>
        <w:t xml:space="preserve"> </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4.2.4. Стоимость 1 чел</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 по категориям работников-исполнителей пусконаладочных работ в базисном уровне цен по состоянию на 1 января 2015 г. принимается в соответствии с табл. 1 настоящих Указаний. Накладные расходы и сметная прибыль в единичные расценки не включаются.</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4.2.5. Индивидуальные единичные расценки, удовлетворяющие необходимым требованиям, утверждаются заказчиком в составе сметной документации на пусконаладочные работы.</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left="567" w:righ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 ОПРЕДЕЛЕНИЕ СМЕТНОЙ СТОИМОСТИ</w:t>
      </w:r>
      <w:r>
        <w:rPr>
          <w:rFonts w:ascii="Times New Roman" w:eastAsia="Times New Roman" w:hAnsi="Times New Roman" w:cs="Times New Roman"/>
          <w:b/>
          <w:bCs/>
          <w:sz w:val="24"/>
          <w:szCs w:val="24"/>
          <w:lang w:eastAsia="ru-RU"/>
        </w:rPr>
        <w:br w:type="textWrapping" w:clear="all"/>
        <w:t>ПУСКОНАЛАДОЧНЫХ РАБОТ</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Сметная стоимость пусконаладочных работ в текущем уровне цен рассчитывается:</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на основе единичных расценок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в порядке, изложенном в п. 5.3. в базовом уровне цен по состоянию на 1 января 2015 года.</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 xml:space="preserve">При определении сметной стоимости полного комплекса пусконаладочных работ на основании </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необходимо учитывать следующий порядок отнесения затрат в сметной документации:</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5.2.1. Затраты на проведение пусконаладочных работ «вхолостую», относящиеся к капитальным затратам, включаются в главу 9 «Прочие работы и затраты» (графы 7 и 8) сводного сметного расчета стоимости строительства.</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Лимит средств на выполнение пусконаладочных работ «вхолостую» в сводном сметном расчете стоимости строительства предусматривается проектной организацией в размере, согласованном с заказчиком (инвестором), на основании данных объектов аналогов, укрупненных сметных нормативов, других данных заказчика.</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5.2.2. Затраты на пусконаладочные работы «под нагрузкой», как расходы некапитального характера, включаются в сводную смету на ввод предприятия, здания, сооружений в эксплуатацию и относятся:</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по объектам производственного назначения – к основной деятельности эксплуатирующей организации (предприятия) с включением в себестоимость продукции;</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lastRenderedPageBreak/>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по объектам непроизводственного назначения – к расходам на содержание здания, сооружения.</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5.2.3. При отнесении затрат на выполнение пусконаладочных работ «вхолостую» и «под нагрузкой» рекомендуется руководствоваться структурой полного комплекса пусконаладочных работ, приведенной в табл. 4.</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28" w:firstLine="284"/>
        <w:jc w:val="center"/>
        <w:rPr>
          <w:rFonts w:ascii="Times New Roman" w:eastAsia="Times New Roman" w:hAnsi="Times New Roman" w:cs="Times New Roman"/>
          <w:sz w:val="24"/>
          <w:szCs w:val="24"/>
          <w:lang w:eastAsia="ru-RU"/>
        </w:rPr>
      </w:pPr>
      <w:r>
        <w:rPr>
          <w:rFonts w:ascii="Times New Roman" w:eastAsia="Times New Roman" w:hAnsi="Times New Roman" w:cs="Times New Roman"/>
          <w:spacing w:val="80"/>
          <w:sz w:val="24"/>
          <w:szCs w:val="24"/>
          <w:lang w:eastAsia="ru-RU"/>
        </w:rPr>
        <w:t>СТРУКТУРА</w:t>
      </w:r>
    </w:p>
    <w:p w:rsidR="00CC6FA6" w:rsidRDefault="00CC6FA6" w:rsidP="00CC6FA6">
      <w:pPr>
        <w:spacing w:after="0" w:line="240" w:lineRule="auto"/>
        <w:ind w:right="28" w:firstLine="28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полного комплекса пусконаладочных работ, </w:t>
      </w:r>
      <w:proofErr w:type="gramStart"/>
      <w:r>
        <w:rPr>
          <w:rFonts w:ascii="Times New Roman" w:eastAsia="Times New Roman" w:hAnsi="Times New Roman" w:cs="Times New Roman"/>
          <w:sz w:val="24"/>
          <w:szCs w:val="24"/>
          <w:lang w:eastAsia="ru-RU"/>
        </w:rPr>
        <w:t>учтенная</w:t>
      </w:r>
      <w:proofErr w:type="gramEnd"/>
      <w:r>
        <w:rPr>
          <w:rFonts w:ascii="Times New Roman" w:eastAsia="Times New Roman" w:hAnsi="Times New Roman" w:cs="Times New Roman"/>
          <w:sz w:val="24"/>
          <w:szCs w:val="24"/>
          <w:lang w:eastAsia="ru-RU"/>
        </w:rPr>
        <w:t xml:space="preserve"> в </w:t>
      </w:r>
      <w:proofErr w:type="spellStart"/>
      <w:r>
        <w:rPr>
          <w:rFonts w:ascii="Times New Roman" w:eastAsia="Times New Roman" w:hAnsi="Times New Roman" w:cs="Times New Roman"/>
          <w:sz w:val="24"/>
          <w:szCs w:val="24"/>
          <w:lang w:eastAsia="ru-RU"/>
        </w:rPr>
        <w:t>Кыргызских</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едничных</w:t>
      </w:r>
      <w:proofErr w:type="spellEnd"/>
      <w:r>
        <w:rPr>
          <w:rFonts w:ascii="Times New Roman" w:eastAsia="Times New Roman" w:hAnsi="Times New Roman" w:cs="Times New Roman"/>
          <w:sz w:val="24"/>
          <w:szCs w:val="24"/>
          <w:lang w:eastAsia="ru-RU"/>
        </w:rPr>
        <w:t xml:space="preserve"> расценок</w:t>
      </w:r>
    </w:p>
    <w:p w:rsidR="00CC6FA6" w:rsidRDefault="00CC6FA6" w:rsidP="00CC6FA6">
      <w:pPr>
        <w:spacing w:after="0" w:line="240" w:lineRule="auto"/>
        <w:ind w:right="28" w:firstLine="28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- 2015) на пусконаладочные работы</w:t>
      </w:r>
    </w:p>
    <w:p w:rsidR="00CC6FA6" w:rsidRDefault="00CC6FA6" w:rsidP="00CC6FA6">
      <w:pPr>
        <w:spacing w:after="0" w:line="240" w:lineRule="auto"/>
        <w:ind w:right="28" w:firstLine="28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120" w:line="240" w:lineRule="auto"/>
        <w:ind w:left="7910" w:right="28"/>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r>
        <w:rPr>
          <w:rFonts w:ascii="Times New Roman" w:eastAsia="Times New Roman" w:hAnsi="Times New Roman" w:cs="Times New Roman"/>
          <w:sz w:val="24"/>
          <w:szCs w:val="24"/>
          <w:lang w:eastAsia="ru-RU"/>
        </w:rPr>
        <w:t>Таблица 4</w:t>
      </w:r>
    </w:p>
    <w:tbl>
      <w:tblPr>
        <w:tblW w:w="0" w:type="auto"/>
        <w:tblCellSpacing w:w="22" w:type="dxa"/>
        <w:tblBorders>
          <w:top w:val="inset" w:sz="8" w:space="0" w:color="auto"/>
          <w:left w:val="inset" w:sz="8" w:space="0" w:color="auto"/>
          <w:bottom w:val="inset" w:sz="8" w:space="0" w:color="auto"/>
          <w:right w:val="inset" w:sz="8" w:space="0" w:color="auto"/>
        </w:tblBorders>
        <w:tblCellMar>
          <w:left w:w="0" w:type="dxa"/>
          <w:right w:w="0" w:type="dxa"/>
        </w:tblCellMar>
        <w:tblLook w:val="04A0" w:firstRow="1" w:lastRow="0" w:firstColumn="1" w:lastColumn="0" w:noHBand="0" w:noVBand="1"/>
      </w:tblPr>
      <w:tblGrid>
        <w:gridCol w:w="3439"/>
        <w:gridCol w:w="840"/>
        <w:gridCol w:w="824"/>
        <w:gridCol w:w="995"/>
        <w:gridCol w:w="2002"/>
        <w:gridCol w:w="2024"/>
      </w:tblGrid>
      <w:tr w:rsidR="00CC6FA6" w:rsidTr="00CC6FA6">
        <w:trPr>
          <w:tblCellSpacing w:w="22" w:type="dxa"/>
        </w:trPr>
        <w:tc>
          <w:tcPr>
            <w:tcW w:w="3440"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сборников</w:t>
            </w:r>
          </w:p>
        </w:tc>
        <w:tc>
          <w:tcPr>
            <w:tcW w:w="801"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w:t>
            </w:r>
          </w:p>
          <w:p w:rsidR="00CC6FA6" w:rsidRDefault="00CC6FA6">
            <w:pPr>
              <w:spacing w:after="0" w:line="240" w:lineRule="auto"/>
              <w:ind w:right="28"/>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отде</w:t>
            </w:r>
            <w:proofErr w:type="spellEnd"/>
            <w:r>
              <w:rPr>
                <w:rFonts w:ascii="Times New Roman" w:eastAsia="Times New Roman" w:hAnsi="Times New Roman" w:cs="Times New Roman"/>
                <w:lang w:eastAsia="ru-RU"/>
              </w:rPr>
              <w:t>-</w:t>
            </w:r>
          </w:p>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лов</w:t>
            </w:r>
          </w:p>
        </w:tc>
        <w:tc>
          <w:tcPr>
            <w:tcW w:w="796"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w:t>
            </w:r>
          </w:p>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раз-де-</w:t>
            </w:r>
          </w:p>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лов</w:t>
            </w:r>
          </w:p>
        </w:tc>
        <w:tc>
          <w:tcPr>
            <w:tcW w:w="955"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w:t>
            </w:r>
          </w:p>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таблиц</w:t>
            </w:r>
          </w:p>
        </w:tc>
        <w:tc>
          <w:tcPr>
            <w:tcW w:w="1878"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Доля пусконаладочных работ «вхолостую», %</w:t>
            </w:r>
          </w:p>
        </w:tc>
        <w:tc>
          <w:tcPr>
            <w:tcW w:w="1842"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Доля пусконаладочных работ «под нагрузкой», %</w:t>
            </w:r>
          </w:p>
        </w:tc>
      </w:tr>
      <w:tr w:rsidR="00CC6FA6" w:rsidTr="00CC6FA6">
        <w:trPr>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C6FA6" w:rsidTr="00CC6FA6">
        <w:trPr>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«Электротехнические устройства»</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CC6FA6" w:rsidTr="00CC6FA6">
        <w:trPr>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 «Автоматизированные системы управления»</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CC6FA6" w:rsidTr="00CC6FA6">
        <w:trPr>
          <w:trHeight w:val="225"/>
          <w:tblCellSpacing w:w="22" w:type="dxa"/>
        </w:trPr>
        <w:tc>
          <w:tcPr>
            <w:tcW w:w="3440"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3 «Системы вентиляции и кондиционирования воздуха»</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r>
      <w:tr w:rsidR="00CC6FA6" w:rsidTr="00CC6FA6">
        <w:trPr>
          <w:trHeight w:val="33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Pr>
                <w:rFonts w:ascii="Times New Roman" w:eastAsia="Times New Roman" w:hAnsi="Times New Roman" w:cs="Times New Roman"/>
                <w:sz w:val="24"/>
                <w:szCs w:val="24"/>
                <w:vertAlign w:val="superscript"/>
                <w:lang w:eastAsia="ru-RU"/>
              </w:rPr>
              <w:t>*</w:t>
            </w:r>
          </w:p>
        </w:tc>
      </w:tr>
      <w:tr w:rsidR="00CC6FA6" w:rsidTr="00CC6FA6">
        <w:trPr>
          <w:trHeight w:val="330"/>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4 «Подъемно-транспортное оборудование»</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r>
      <w:tr w:rsidR="00CC6FA6" w:rsidTr="00CC6FA6">
        <w:trPr>
          <w:trHeight w:val="330"/>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5 «Металлообрабатывающее оборудование»</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CC6FA6" w:rsidTr="00CC6FA6">
        <w:trPr>
          <w:trHeight w:val="55"/>
          <w:tblCellSpacing w:w="22" w:type="dxa"/>
        </w:trPr>
        <w:tc>
          <w:tcPr>
            <w:tcW w:w="3440"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 «Холодильные и компрессорные установки»</w:t>
            </w:r>
          </w:p>
        </w:tc>
        <w:tc>
          <w:tcPr>
            <w:tcW w:w="801"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96"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p>
        </w:tc>
      </w:tr>
      <w:tr w:rsidR="00CC6FA6" w:rsidTr="00CC6FA6">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r>
      <w:tr w:rsidR="00CC6FA6" w:rsidTr="00CC6FA6">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r>
      <w:tr w:rsidR="00CC6FA6" w:rsidTr="00CC6FA6">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r>
      <w:tr w:rsidR="00CC6FA6" w:rsidTr="00CC6FA6">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r>
      <w:tr w:rsidR="00CC6FA6" w:rsidTr="00CC6FA6">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r>
      <w:tr w:rsidR="00CC6FA6" w:rsidTr="00CC6FA6">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801"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96"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r>
      <w:tr w:rsidR="00CC6FA6" w:rsidTr="00CC6FA6">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CC6FA6" w:rsidTr="00CC6FA6">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r>
      <w:tr w:rsidR="00CC6FA6" w:rsidTr="00CC6FA6">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801"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96"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CC6FA6" w:rsidTr="00CC6FA6">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r>
      <w:tr w:rsidR="00CC6FA6" w:rsidTr="00CC6FA6">
        <w:trPr>
          <w:trHeight w:val="185"/>
          <w:tblCellSpacing w:w="22" w:type="dxa"/>
        </w:trPr>
        <w:tc>
          <w:tcPr>
            <w:tcW w:w="3440"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7 «Теплоэнергетическое оборудование»</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1-7,9</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CC6FA6" w:rsidTr="00CC6FA6">
        <w:trPr>
          <w:trHeight w:val="185"/>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Pr>
                <w:rFonts w:ascii="Times New Roman" w:eastAsia="Times New Roman" w:hAnsi="Times New Roman" w:cs="Times New Roman"/>
                <w:sz w:val="24"/>
                <w:szCs w:val="24"/>
                <w:vertAlign w:val="superscript"/>
                <w:lang w:eastAsia="ru-RU"/>
              </w:rPr>
              <w:t>*</w:t>
            </w:r>
          </w:p>
        </w:tc>
      </w:tr>
      <w:tr w:rsidR="00CC6FA6" w:rsidTr="00CC6FA6">
        <w:trPr>
          <w:trHeight w:val="185"/>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CC6FA6" w:rsidTr="00CC6FA6">
        <w:trPr>
          <w:trHeight w:val="185"/>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8 «Деревообрабатывающее оборудование»</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CC6FA6" w:rsidTr="00CC6FA6">
        <w:trPr>
          <w:trHeight w:val="185"/>
          <w:tblCellSpacing w:w="22" w:type="dxa"/>
        </w:trPr>
        <w:tc>
          <w:tcPr>
            <w:tcW w:w="3440"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9 «Сооружения водоснабжения и канализации»</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r>
      <w:tr w:rsidR="00CC6FA6" w:rsidTr="00CC6FA6">
        <w:trPr>
          <w:trHeight w:val="185"/>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r>
      <w:tr w:rsidR="00CC6FA6" w:rsidTr="00CC6FA6">
        <w:trPr>
          <w:trHeight w:val="185"/>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r>
      <w:tr w:rsidR="00CC6FA6" w:rsidTr="00CC6FA6">
        <w:trPr>
          <w:trHeight w:val="185"/>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Прочие виды технологического оборудования</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720"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Принимается по данным </w:t>
            </w:r>
          </w:p>
          <w:p w:rsidR="00CC6FA6" w:rsidRDefault="00CC6FA6">
            <w:pPr>
              <w:spacing w:after="0" w:line="240" w:lineRule="auto"/>
              <w:ind w:right="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заказчика</w:t>
            </w:r>
          </w:p>
        </w:tc>
      </w:tr>
    </w:tbl>
    <w:p w:rsidR="00CC6FA6" w:rsidRDefault="00CC6FA6" w:rsidP="00CC6FA6">
      <w:pPr>
        <w:spacing w:after="0" w:line="240" w:lineRule="auto"/>
        <w:ind w:right="28"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w:t>
      </w:r>
    </w:p>
    <w:p w:rsidR="00CC6FA6" w:rsidRDefault="00CC6FA6" w:rsidP="00CC6FA6">
      <w:pPr>
        <w:spacing w:after="0" w:line="240" w:lineRule="auto"/>
        <w:ind w:right="28"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vertAlign w:val="superscript"/>
          <w:lang w:eastAsia="ru-RU"/>
        </w:rPr>
        <w:t>*</w:t>
      </w:r>
      <w:r>
        <w:rPr>
          <w:rFonts w:ascii="Times New Roman" w:eastAsia="Times New Roman" w:hAnsi="Times New Roman" w:cs="Times New Roman"/>
          <w:b/>
          <w:bCs/>
          <w:sz w:val="24"/>
          <w:szCs w:val="24"/>
          <w:lang w:eastAsia="ru-RU"/>
        </w:rPr>
        <w:t xml:space="preserve"> Примечание: </w:t>
      </w:r>
    </w:p>
    <w:p w:rsidR="00CC6FA6" w:rsidRDefault="00CC6FA6" w:rsidP="00CC6FA6">
      <w:pPr>
        <w:spacing w:after="0" w:line="240" w:lineRule="auto"/>
        <w:ind w:right="28"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Работы, предусмотренные в отделе 02 сборника № 3 и в отделе 08 сборника № 7 не относятся </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 xml:space="preserve"> пусконаладочным и выполняются на действующих предприятиях по отдельному договору с заказчиком.</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5.2.4. Расчеты за пусконаладочные работы осуществляются на основании локальной сметы, которая, по поручению заказчика, может быть составлена как проектной, так и пусконаладочной организацией.</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выполнении подрядной организацией полного комплекса работ в соответствии с договором, оплате подлежит полный объем указанных работ. При этом заказчиком используются разные источники средств:</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на производство пусконаладочных работ «вхолостую» - за счет сводного сметного расчета стоимости строительства;</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на производство пусконаладочных работ «под нагрузкой» - за счет сводной сметы на ввод в эксплуатацию предприятия, здания, сооружения.</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Составление сметной документации на пусконаладочные работы и ввод объекта в эксплуатацию.</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5.3.1. В сметной документации должны быть отражены все виды затрат, необходимых для ввода предприятия, здания, сооружения в эксплуатацию: затраты на оплату работ, выполненных подрядными пуско-наладочными организациями, приобретение заказчиком энергетических ресурсов, материалов, сырья и полуфабрикатов; содержание эксплуатационного персонала, привлекаемого на период ввода объекта в эксплуатацию; прочие затраты подрядных организаций и заказчика.</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5.3.2. Для определения сметной стоимости пусконаладочных работ и других затрат, связанных с вводом предприятия, здания, сооружения в эксплуатацию, составляется следующая сметная документация:</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сводная смета на ввод в эксплуатацию предприятия, здания, сооружения;</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локальные сметные расчеты (локальные сметы) на виды пусконаладочных работ;</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сметные расчеты стоимости материальных ресурсов и сырья;</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сметные расчеты затрат на содержание эксплуатационного персонала;</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расчеты прочих затрат.</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Рекомендуемые формы сметной документации приводятся в приложении 4 </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Допускается применение и других форм, более удобных для пользователей.</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необходимости, может быть составлен объектный сметный расчет (объектная смета) по форме № 2 сводной сметы.</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Формы сметной документации позволяют составлять ее в определенной последовательности, переходя от локальных сметных расчетов (локальных смет), которые являются первичными сметными документами и составляются на отдельные виды работ, к </w:t>
      </w:r>
      <w:r>
        <w:rPr>
          <w:rFonts w:ascii="Times New Roman" w:eastAsia="Times New Roman" w:hAnsi="Times New Roman" w:cs="Times New Roman"/>
          <w:sz w:val="24"/>
          <w:szCs w:val="24"/>
          <w:lang w:eastAsia="ru-RU"/>
        </w:rPr>
        <w:lastRenderedPageBreak/>
        <w:t>объектным и сводным сметам, определяющим сметный лимит средств, необходимых для полного завершения работ, предусмотренных проектом.</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отдельных случаях, когда на объекте подрядной организацией выполняется только один вид пусконаладочных работ, в качестве сводной сметы используется локальный сметный расчет (локальная смета). При этом в конце локального сметного расчета (локальной сметы) включаются прочие затраты, резерв средств на непредвиденные работы и затраты, а также сумма средств по уплате НДС.</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5.3.3. При строительстве объектов жилищно-гражданского назначения, ввод которых не связан с выпуском продукции, сводные сметы составляются на основании локальных сметных расчетов (локальных смет) и расчетов прочих затрат.</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 Сводные сметы на ввод в эксплуатацию предприятий, зданий, сооружений.</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5.4.1.Сводные сметы на ввод в эксплуатацию предприятий, зданий, сооружений (в дальнейшем изложении – сводные сметы) являются документами, определяющими сметный лимит средств, необходимых для проведения пусконаладочных работ «под нагрузкой», комплексного опробования оборудования с выпуском первой партии продукции, обеспечивающих ввод в эксплуатацию вновь строящихся, реконструируемых, расширяемых и технически перевооружаемых объектов.</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5.4.2. Сводные сметы составляются на основании:</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технических и технико-экономических показателей проекта;</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продолжительности пускового периода, комплексного опробования оборудования и других нормативов, установленных ведомственными (отраслевыми) положениями и инструкциями;</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производственных программ и графиков;</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отраслевых правил приемки в эксплуатацию законченных строительством объектов, цехов и производств;</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локальных расчетов (локальных смет), калькуляций, договоров, контрактов и других необходимых данных.</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5.4.3. Сводная смета составляется по форме № 2 приложения 4</w:t>
      </w:r>
      <w:proofErr w:type="gramStart"/>
      <w:r>
        <w:rPr>
          <w:rFonts w:ascii="Times New Roman" w:eastAsia="Times New Roman" w:hAnsi="Times New Roman" w:cs="Times New Roman"/>
          <w:sz w:val="24"/>
          <w:szCs w:val="24"/>
          <w:lang w:eastAsia="ru-RU"/>
        </w:rPr>
        <w:t xml:space="preserve"> В</w:t>
      </w:r>
      <w:proofErr w:type="gramEnd"/>
      <w:r>
        <w:rPr>
          <w:rFonts w:ascii="Times New Roman" w:eastAsia="Times New Roman" w:hAnsi="Times New Roman" w:cs="Times New Roman"/>
          <w:sz w:val="24"/>
          <w:szCs w:val="24"/>
          <w:lang w:eastAsia="ru-RU"/>
        </w:rPr>
        <w:t xml:space="preserve"> нее включаются отдельными строками итоги по всем локальным сметным расчетам (локальным сметам) и другой первичной сметной документации на отдельные виды затрат. Позиции сводной сметы должны иметь ссылку на номер указанных документов.</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5.4.4. В сводной смете средства распределяются, как правило, по следующим главам:</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Пусконаладочные работы («под нагрузкой»), выполняемые подрядными организациями.</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Сырье и материальные ресурсы.</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Содержание эксплуатационного персонала.</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Прочие работы и затраты.</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необходимости, с учетом особенностей отдельных отраслей экономики, наименования и номенклатура глав сводной сметы могут быть изменены.</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Внутри глав сводной сметы могут выделяться в отдельные разделы объекты, производства или комплексы.</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5.4.5. В сводной смете должен предусматриваться резерв средств на непредвиденные работы и затраты, предназначенный для возмещения стоимости:</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дополнительных или повторных работ, потребность в которых возникает в период ввода предприятия, здания, сооружения в эксплуатацию;</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lastRenderedPageBreak/>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дополнительных затрат в связи с возможным увеличением стоимости материальных ресурсов, услуг, ростом оплаты труда;</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компенсируемых прочих затрат подрядных организаций, если подтвержденные в установленном порядке фактические затраты превысили сумму средств, предусмотренную главой 4 «Прочие работы и затраты».</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Резерв средств определяется от итога глав 1-4 в размере не более 2% для объектов социальной </w:t>
      </w:r>
      <w:proofErr w:type="spellStart"/>
      <w:r>
        <w:rPr>
          <w:rFonts w:ascii="Times New Roman" w:eastAsia="Times New Roman" w:hAnsi="Times New Roman" w:cs="Times New Roman"/>
          <w:sz w:val="24"/>
          <w:szCs w:val="24"/>
          <w:lang w:eastAsia="ru-RU"/>
        </w:rPr>
        <w:t>сКРЕРы</w:t>
      </w:r>
      <w:proofErr w:type="spellEnd"/>
      <w:r>
        <w:rPr>
          <w:rFonts w:ascii="Times New Roman" w:eastAsia="Times New Roman" w:hAnsi="Times New Roman" w:cs="Times New Roman"/>
          <w:sz w:val="24"/>
          <w:szCs w:val="24"/>
          <w:lang w:eastAsia="ru-RU"/>
        </w:rPr>
        <w:t xml:space="preserve"> и не более 3% для объектов производственного назначения и распределяется по соответствующим главам сводной сметы пропорционально сметной стоимости работ и затрат.</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5.4.6. В сводной смете приводятся следующие итоги: по каждой главе (при наличии в главе разделов – по каждому разделу), по сумме глав 1-4, а также после начисления резерва средств на непредвиденные работы и затраты – «Всего по сводной смете».</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итогом сводной сметы указываются:</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 xml:space="preserve">возвратные суммы, учитывающие стоимость готовой продукции и незавершенного производства, </w:t>
      </w:r>
      <w:proofErr w:type="gramStart"/>
      <w:r>
        <w:rPr>
          <w:rFonts w:ascii="Times New Roman" w:eastAsia="Times New Roman" w:hAnsi="Times New Roman" w:cs="Times New Roman"/>
          <w:sz w:val="24"/>
          <w:szCs w:val="24"/>
          <w:lang w:eastAsia="ru-RU"/>
        </w:rPr>
        <w:t>полученных</w:t>
      </w:r>
      <w:proofErr w:type="gramEnd"/>
      <w:r>
        <w:rPr>
          <w:rFonts w:ascii="Times New Roman" w:eastAsia="Times New Roman" w:hAnsi="Times New Roman" w:cs="Times New Roman"/>
          <w:sz w:val="24"/>
          <w:szCs w:val="24"/>
          <w:lang w:eastAsia="ru-RU"/>
        </w:rPr>
        <w:t xml:space="preserve"> за период комплексного опробования оборудования и выпуска первой партии продукции, предусмотренной проектом. Возвратные суммы рассчитываются исходя из программы выпуска продукции с учетом действующих цен. Стоимость некондиционной продукции, брака и отходов определяется по ценам их возможной реализации или утилизации (в случае невозможности реализации брака и отходов, их стоимость в возвратных суммах не учитывается);</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сумма налога на добавленную стоимость (НДС).</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5.4.7. К сводной смете составляется пояснительная записка, в которой приводятся необходимые сведения о предприятии, технико-экономических показателях проекта, организациях, участвующих в обеспечении ввода предприятия в эксплуатацию, составе сметной документации, используемых нормативах и другие данные.</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 Локальные сметные расчеты (локальные сметы).</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5.5.1. Локальные сметные расчеты (локальные сметы) составляются на виды пусконаладочных работ в соответствии со специализацией подрядных пусконаладочных организаций: по электротехническим устройствам, автоматизированным системам управления, системам вентиляции, технологическому оборудованию и т.д.</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проекта и рабочей документации (РД), включая спецификации и ведомости на оборудование, чертежи, схемы, а также пояснительные записки к проектным материалам;</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технической документации, программы проведения пусконаладочных работ;</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действующих сметных нормативов на пусконаладочные работы;</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индивидуальных единичных расценок на пусконаладочные работы – на оборудование и виды работ, отсутствующие в действующих сметных нормативах;</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действующих нормативов накладных расходов и сметной прибыли на пусконаладочные работы.</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5.5.3. Размер средств на оплату труда пусконаладочного персонала в локальных сметах рассчитывается с учетом применения к прямым затратам (заработной плате) поправочных коэффициентов, приведенных в соответствующих сборниках единичных расценок и настоящих Указаниях.</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Применение коэффициентов, учитывающих более сложные условия производства работ, при составлении смет должно быть обосновано проектом, а при расчетах за выполненные работы – актами, фиксирующими фактические условия выполнения работ.</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5.5.4. В локальных сметах отдельной строкой могут приводиться затраты на эксплуатацию производственного оборудования, непосредственно используемого при проведении пусконаладочных работ (дорогостоящих приборов, аппаратуры, электронно-вычислительной техники, передвижных испытательных лабораторий и т.п.), не учитываемых в составе норм накладных расходов на пусконаладочные работы.</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эксплуатации такого производственного оборудования определяется на основании расчета, исходя из продолжительности его использования по производственной необходимости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ч) и стоимости 1 </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 рассчитанной в соответствии с Методическими указаниями по расчету сметных расценок на эксплуатацию строительных машин и автотранспортных средств.</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5.5.5. При необходимости, в локальных сметах могут также учитываться затраты на вспомогательные ненормируемые материалы, имея в виду что затраты на основные материальные ресурсы, обеспечение которыми осуществляется заказчиком, учитываются в главе 2 сводной сметы.</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указанных вспомогательных материалов определяется расчетом, исходя из их расхода по данным подрядных организаций, согласованным с заказчиком, и сметных цен франко-</w:t>
      </w:r>
      <w:proofErr w:type="spellStart"/>
      <w:r>
        <w:rPr>
          <w:rFonts w:ascii="Times New Roman" w:eastAsia="Times New Roman" w:hAnsi="Times New Roman" w:cs="Times New Roman"/>
          <w:sz w:val="24"/>
          <w:szCs w:val="24"/>
          <w:lang w:eastAsia="ru-RU"/>
        </w:rPr>
        <w:t>приобъектный</w:t>
      </w:r>
      <w:proofErr w:type="spellEnd"/>
      <w:r>
        <w:rPr>
          <w:rFonts w:ascii="Times New Roman" w:eastAsia="Times New Roman" w:hAnsi="Times New Roman" w:cs="Times New Roman"/>
          <w:sz w:val="24"/>
          <w:szCs w:val="24"/>
          <w:lang w:eastAsia="ru-RU"/>
        </w:rPr>
        <w:t xml:space="preserve"> склад.</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5.5.6. Накладные расходы в составе локальных сметных расчетов (локальных смет) на пусконаладочные работы.</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Сметная прибыль.</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5.5.7. Из общей сметной стоимости пусконаладочных работ, рассчитанной по локальной смете, выделяются (в том числе) затраты на выполнение работ «вхолостую» и «под нагрузкой» - в соответствии с п. 5.2.3.</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5.5.8. Сметы на повторные и дополнительные пусконаладочные работы (п.2.6) составляются отдельно от основных локальных смет. Затраты на повторное выполнение пусконаладочных работ для исправления брака или отступлений от технологии производства работ в указанные сметы не включаются.</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Определение стоимости сырья материальных ресурсов.</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5.6.1. </w:t>
      </w:r>
      <w:proofErr w:type="gramStart"/>
      <w:r>
        <w:rPr>
          <w:rFonts w:ascii="Times New Roman" w:eastAsia="Times New Roman" w:hAnsi="Times New Roman" w:cs="Times New Roman"/>
          <w:sz w:val="24"/>
          <w:szCs w:val="24"/>
          <w:lang w:eastAsia="ru-RU"/>
        </w:rPr>
        <w:t>В главу 2 сводной сметы включается стоимость сырья, основных и вспомогательных материалов, покупных изделий, полуфабрикатов, образующих основу изготавливаемой продукции или являющихся необходимыми компонентами при ее изготовлении, а также топлива, электроэнергии, пара, воды и других ресурсов, расходуемых в период наладочных, пусковых работ и комплексного опробования оборудования с выпуском первой партии продукции в соответствующем объеме.</w:t>
      </w:r>
      <w:proofErr w:type="gramEnd"/>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сырья, материальных и энергетических ресурсов определяется на основании сметного расчета, составляемого по форме № 4 приложения 4.</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5.6.2. Расход сырья, материалов и энергоресурсов принимается по данным технико-экономической части проекта с учетом продолжительности пусконаладочных работ и программы выпуска продукции.</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сырья, материальных и энергетических ресурсов рассчитывается по действующим тарифам на энергоресурсы, текущим ценам на сырье, продукцию, материалы с учетом затрат на тару и упаковку, транспорт, погрузочно-разгрузочные работы, услуги посреднических организаций, заготовительно-складские расходы и др.</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Определение затрат на содержание эксплуатационного персонала.</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5.7.1. В главу 3 сводной сметы включаются затрат на содержание эксплуатационного персонала, определяемые на основании сметного расчета, составляемого по форме № 5 приложения 4.</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Затраты на содержание эксплуатационного персонала рассчитываются на основании следующих исходных данных:</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численности основных производственных рабочих (аппаратчиков, операторов, машинистов и т.п.), вспомогательных рабочих, инженерно-технических работников и служащих, младшего обслуживающего персонала, привлекаемых на период проведения пусконаладочных работ, включая комплексное опробование оборудования;</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продолжительности участия каждой категории работников в пусконаладочных работах (в рабочих днях) и комплексном опробовании оборудования (в часах);</w:t>
      </w:r>
    </w:p>
    <w:p w:rsidR="00CC6FA6" w:rsidRDefault="00CC6FA6" w:rsidP="00CC6FA6">
      <w:pPr>
        <w:spacing w:after="60" w:line="240" w:lineRule="auto"/>
        <w:ind w:left="1287" w:hanging="360"/>
        <w:jc w:val="both"/>
        <w:rPr>
          <w:rFonts w:ascii="Times New Roman" w:eastAsia="Times New Roman" w:hAnsi="Times New Roman" w:cs="Times New Roman"/>
          <w:sz w:val="24"/>
          <w:szCs w:val="24"/>
          <w:lang w:eastAsia="ru-RU"/>
        </w:rPr>
      </w:pPr>
      <w:r>
        <w:rPr>
          <w:rFonts w:ascii="Symbol" w:eastAsia="Times New Roman" w:hAnsi="Symbol" w:cs="Times New Roman"/>
          <w:sz w:val="28"/>
          <w:szCs w:val="28"/>
          <w:lang w:eastAsia="ru-RU"/>
        </w:rPr>
        <w:t></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24"/>
          <w:szCs w:val="24"/>
          <w:lang w:eastAsia="ru-RU"/>
        </w:rPr>
        <w:t>действующих в отрасли тарифные ставки и оклады, с учетом необходимых отчислений на социальные нужды в соответствии с действующим законодательством.</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5.7.2. Затраты </w:t>
      </w:r>
      <w:proofErr w:type="gramStart"/>
      <w:r>
        <w:rPr>
          <w:rFonts w:ascii="Times New Roman" w:eastAsia="Times New Roman" w:hAnsi="Times New Roman" w:cs="Times New Roman"/>
          <w:sz w:val="24"/>
          <w:szCs w:val="24"/>
          <w:lang w:eastAsia="ru-RU"/>
        </w:rPr>
        <w:t>на содержание эксплуатационного персонала в период освоения проектной мощности производственных объектов в сводную смету на ввод в эксплуатацию</w:t>
      </w:r>
      <w:proofErr w:type="gramEnd"/>
      <w:r>
        <w:rPr>
          <w:rFonts w:ascii="Times New Roman" w:eastAsia="Times New Roman" w:hAnsi="Times New Roman" w:cs="Times New Roman"/>
          <w:sz w:val="24"/>
          <w:szCs w:val="24"/>
          <w:lang w:eastAsia="ru-RU"/>
        </w:rPr>
        <w:t xml:space="preserve"> не включаются.</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 Прочие работы и затраты.</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5.8.1. В главу 4 сводной сметы включаются суммы средств, расходуемых заказчиком для возмещения в виде компенсации затрат подрядных пусконаладочных организаций, не связанных непосредственно с выполнением пусконаладочных работ.</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Кроме того, в состав главы 4 сводной сметы могут включаться затраты на составление сметной документации на пусконаладочные работы, определяемые на основе фактических трудозатрат, согласованных с заказчиком. При этом стоимость работ по составлению сметы не должна превышать 1% сметной стоимости пусконаладочных работ.</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5.8.2. В главу «Прочие работы и затраты», при необходимости, включаются также затраты заказчика на оплату услуг проектных, конструкторских, научно-исследовательских и др. организаций, предприятий-изготовителей оборудования, иностранных фирм для оказания технической помощи: консультаций, экспертизы, </w:t>
      </w:r>
      <w:proofErr w:type="gramStart"/>
      <w:r>
        <w:rPr>
          <w:rFonts w:ascii="Times New Roman" w:eastAsia="Times New Roman" w:hAnsi="Times New Roman" w:cs="Times New Roman"/>
          <w:sz w:val="24"/>
          <w:szCs w:val="24"/>
          <w:lang w:eastAsia="ru-RU"/>
        </w:rPr>
        <w:t>шеф-наладочных</w:t>
      </w:r>
      <w:proofErr w:type="gramEnd"/>
      <w:r>
        <w:rPr>
          <w:rFonts w:ascii="Times New Roman" w:eastAsia="Times New Roman" w:hAnsi="Times New Roman" w:cs="Times New Roman"/>
          <w:sz w:val="24"/>
          <w:szCs w:val="24"/>
          <w:lang w:eastAsia="ru-RU"/>
        </w:rPr>
        <w:t xml:space="preserve"> работ и др.</w:t>
      </w:r>
    </w:p>
    <w:p w:rsidR="00CC6FA6" w:rsidRDefault="00CC6FA6" w:rsidP="00CC6FA6">
      <w:pPr>
        <w:spacing w:after="6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Указанные затраты определяются расчетами на основании договоров (контрактов) исходя из численности специалистов, продолжительности их участия в пусконаладочных работах и стоимости одного чел</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дня, согласованных с заказчиком.</w:t>
      </w:r>
    </w:p>
    <w:p w:rsidR="00CC6FA6" w:rsidRDefault="00CC6FA6" w:rsidP="00CC6FA6">
      <w:pPr>
        <w:spacing w:after="0" w:line="240" w:lineRule="auto"/>
        <w:ind w:right="28"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w:t>
      </w:r>
    </w:p>
    <w:p w:rsidR="00CC6FA6" w:rsidRDefault="00CC6FA6" w:rsidP="00CC6FA6">
      <w:pPr>
        <w:spacing w:after="0" w:line="240" w:lineRule="auto"/>
        <w:ind w:right="708" w:firstLine="284"/>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w:t>
      </w:r>
    </w:p>
    <w:p w:rsidR="00CC6FA6" w:rsidRDefault="00CC6FA6" w:rsidP="00CC6FA6">
      <w:pPr>
        <w:spacing w:after="0" w:line="240" w:lineRule="auto"/>
        <w:ind w:right="709" w:firstLine="284"/>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Перечень сборников </w:t>
      </w:r>
      <w:proofErr w:type="spellStart"/>
      <w:r>
        <w:rPr>
          <w:rFonts w:ascii="Times New Roman" w:eastAsia="Times New Roman" w:hAnsi="Times New Roman" w:cs="Times New Roman"/>
          <w:b/>
          <w:bCs/>
          <w:sz w:val="24"/>
          <w:szCs w:val="24"/>
          <w:lang w:eastAsia="ru-RU"/>
        </w:rPr>
        <w:t>Кыргызских</w:t>
      </w:r>
      <w:proofErr w:type="spellEnd"/>
      <w:r>
        <w:rPr>
          <w:rFonts w:ascii="Times New Roman" w:eastAsia="Times New Roman" w:hAnsi="Times New Roman" w:cs="Times New Roman"/>
          <w:b/>
          <w:bCs/>
          <w:sz w:val="24"/>
          <w:szCs w:val="24"/>
          <w:lang w:eastAsia="ru-RU"/>
        </w:rPr>
        <w:t xml:space="preserve">  единичных</w:t>
      </w:r>
      <w:r>
        <w:rPr>
          <w:rFonts w:ascii="Times New Roman" w:eastAsia="Times New Roman" w:hAnsi="Times New Roman" w:cs="Times New Roman"/>
          <w:sz w:val="24"/>
          <w:szCs w:val="24"/>
          <w:lang w:eastAsia="ru-RU"/>
        </w:rPr>
        <w:br/>
      </w:r>
      <w:r>
        <w:rPr>
          <w:rFonts w:ascii="Times New Roman" w:eastAsia="Times New Roman" w:hAnsi="Times New Roman" w:cs="Times New Roman"/>
          <w:b/>
          <w:bCs/>
          <w:sz w:val="24"/>
          <w:szCs w:val="24"/>
          <w:lang w:eastAsia="ru-RU"/>
        </w:rPr>
        <w:t>расценок на пусконаладочные работы (</w:t>
      </w:r>
      <w:proofErr w:type="spellStart"/>
      <w:r>
        <w:rPr>
          <w:rFonts w:ascii="Times New Roman" w:eastAsia="Times New Roman" w:hAnsi="Times New Roman" w:cs="Times New Roman"/>
          <w:b/>
          <w:bCs/>
          <w:sz w:val="24"/>
          <w:szCs w:val="24"/>
          <w:lang w:eastAsia="ru-RU"/>
        </w:rPr>
        <w:t>КРЕРп</w:t>
      </w:r>
      <w:proofErr w:type="spellEnd"/>
      <w:r>
        <w:rPr>
          <w:rFonts w:ascii="Times New Roman" w:eastAsia="Times New Roman" w:hAnsi="Times New Roman" w:cs="Times New Roman"/>
          <w:b/>
          <w:bCs/>
          <w:sz w:val="24"/>
          <w:szCs w:val="24"/>
          <w:lang w:eastAsia="ru-RU"/>
        </w:rPr>
        <w:t>)</w:t>
      </w:r>
    </w:p>
    <w:p w:rsidR="00CC6FA6" w:rsidRDefault="00CC6FA6" w:rsidP="00CC6FA6">
      <w:pPr>
        <w:spacing w:after="0" w:line="240" w:lineRule="auto"/>
        <w:ind w:right="708" w:firstLine="284"/>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w:t>
      </w:r>
    </w:p>
    <w:tbl>
      <w:tblPr>
        <w:tblW w:w="9639" w:type="dxa"/>
        <w:tblCellMar>
          <w:left w:w="0" w:type="dxa"/>
          <w:right w:w="0" w:type="dxa"/>
        </w:tblCellMar>
        <w:tblLook w:val="04A0" w:firstRow="1" w:lastRow="0" w:firstColumn="1" w:lastColumn="0" w:noHBand="0" w:noVBand="1"/>
      </w:tblPr>
      <w:tblGrid>
        <w:gridCol w:w="1147"/>
        <w:gridCol w:w="5874"/>
        <w:gridCol w:w="2618"/>
      </w:tblGrid>
      <w:tr w:rsidR="00CC6FA6" w:rsidTr="00CC6FA6">
        <w:trPr>
          <w:trHeight w:val="20"/>
        </w:trPr>
        <w:tc>
          <w:tcPr>
            <w:tcW w:w="11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ind w:right="-25"/>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w:t>
            </w:r>
          </w:p>
          <w:p w:rsidR="00CC6FA6" w:rsidRDefault="00CC6FA6">
            <w:pPr>
              <w:spacing w:after="0" w:line="240" w:lineRule="auto"/>
              <w:ind w:right="-25"/>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сборника</w:t>
            </w:r>
          </w:p>
        </w:tc>
        <w:tc>
          <w:tcPr>
            <w:tcW w:w="58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ind w:right="70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Наименование сборника</w:t>
            </w:r>
          </w:p>
        </w:tc>
        <w:tc>
          <w:tcPr>
            <w:tcW w:w="26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ind w:right="232"/>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Обозначение (шифр)</w:t>
            </w:r>
          </w:p>
          <w:p w:rsidR="00CC6FA6" w:rsidRDefault="00CC6FA6">
            <w:pPr>
              <w:spacing w:after="0" w:line="240" w:lineRule="auto"/>
              <w:ind w:right="232"/>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сборника</w:t>
            </w:r>
          </w:p>
        </w:tc>
      </w:tr>
      <w:tr w:rsidR="00CC6FA6" w:rsidTr="00CC6FA6">
        <w:trPr>
          <w:trHeight w:val="20"/>
        </w:trPr>
        <w:tc>
          <w:tcPr>
            <w:tcW w:w="11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874"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Электротехнические устройства</w:t>
            </w:r>
          </w:p>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Автоматизированные системы управления</w:t>
            </w:r>
          </w:p>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Системы вентиляции и кондиционирования воздуха</w:t>
            </w:r>
          </w:p>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Подъемно-транспортное оборудование</w:t>
            </w:r>
          </w:p>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Металлообрабатывающее оборудование</w:t>
            </w:r>
          </w:p>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Холодильные и компрессорные установки</w:t>
            </w:r>
          </w:p>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Теплоэнергетическое оборудование</w:t>
            </w:r>
          </w:p>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Деревообрабатывающее оборудование</w:t>
            </w:r>
          </w:p>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Сооружения водоснабжения и канализации</w:t>
            </w:r>
          </w:p>
        </w:tc>
        <w:tc>
          <w:tcPr>
            <w:tcW w:w="2618"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КРЕРп</w:t>
            </w:r>
            <w:proofErr w:type="spellEnd"/>
            <w:r>
              <w:rPr>
                <w:rFonts w:ascii="Times New Roman" w:eastAsia="Times New Roman" w:hAnsi="Times New Roman" w:cs="Times New Roman"/>
                <w:sz w:val="24"/>
                <w:szCs w:val="24"/>
                <w:lang w:eastAsia="ru-RU"/>
              </w:rPr>
              <w:t xml:space="preserve"> 01-2015</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02-2015</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03-2015</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04-2015</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05-2015</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06-2015</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КРЕРп</w:t>
            </w:r>
            <w:proofErr w:type="spellEnd"/>
            <w:r>
              <w:rPr>
                <w:rFonts w:ascii="Times New Roman" w:eastAsia="Times New Roman" w:hAnsi="Times New Roman" w:cs="Times New Roman"/>
                <w:sz w:val="24"/>
                <w:szCs w:val="24"/>
                <w:lang w:eastAsia="ru-RU"/>
              </w:rPr>
              <w:t xml:space="preserve"> 07-2015</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08-2015</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КРЕРп</w:t>
            </w:r>
            <w:proofErr w:type="spellEnd"/>
            <w:r>
              <w:rPr>
                <w:rFonts w:ascii="Times New Roman" w:eastAsia="Times New Roman" w:hAnsi="Times New Roman" w:cs="Times New Roman"/>
                <w:sz w:val="24"/>
                <w:szCs w:val="24"/>
                <w:lang w:eastAsia="ru-RU"/>
              </w:rPr>
              <w:t xml:space="preserve"> 09-2015</w:t>
            </w:r>
          </w:p>
        </w:tc>
      </w:tr>
    </w:tbl>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Форма выходной таблицы КРЕРп-2015</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bl>
      <w:tblPr>
        <w:tblW w:w="9540" w:type="dxa"/>
        <w:tblCellMar>
          <w:left w:w="0" w:type="dxa"/>
          <w:right w:w="0" w:type="dxa"/>
        </w:tblCellMar>
        <w:tblLook w:val="04A0" w:firstRow="1" w:lastRow="0" w:firstColumn="1" w:lastColumn="0" w:noHBand="0" w:noVBand="1"/>
      </w:tblPr>
      <w:tblGrid>
        <w:gridCol w:w="1590"/>
        <w:gridCol w:w="225"/>
        <w:gridCol w:w="905"/>
        <w:gridCol w:w="6820"/>
      </w:tblGrid>
      <w:tr w:rsidR="00CC6FA6" w:rsidTr="00CC6FA6">
        <w:trPr>
          <w:cantSplit/>
        </w:trPr>
        <w:tc>
          <w:tcPr>
            <w:tcW w:w="2721" w:type="dxa"/>
            <w:gridSpan w:val="3"/>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lang w:eastAsia="ru-RU"/>
              </w:rPr>
              <w:t xml:space="preserve">Таблица </w:t>
            </w:r>
            <w:proofErr w:type="spellStart"/>
            <w:r>
              <w:rPr>
                <w:rFonts w:ascii="Times New Roman" w:eastAsia="Times New Roman" w:hAnsi="Times New Roman" w:cs="Times New Roman"/>
                <w:b/>
                <w:bCs/>
                <w:lang w:eastAsia="ru-RU"/>
              </w:rPr>
              <w:t>КРЕРп</w:t>
            </w:r>
            <w:proofErr w:type="spellEnd"/>
            <w:r>
              <w:rPr>
                <w:rFonts w:ascii="Times New Roman" w:eastAsia="Times New Roman" w:hAnsi="Times New Roman" w:cs="Times New Roman"/>
                <w:b/>
                <w:bCs/>
                <w:lang w:eastAsia="ru-RU"/>
              </w:rPr>
              <w:t xml:space="preserve"> 01-01-002</w:t>
            </w:r>
            <w:bookmarkStart w:id="57" w:name="_Toc59b003e5"/>
            <w:bookmarkEnd w:id="57"/>
          </w:p>
        </w:tc>
        <w:tc>
          <w:tcPr>
            <w:tcW w:w="6819" w:type="dxa"/>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lang w:eastAsia="ru-RU"/>
              </w:rPr>
              <w:t>Гидрогенераторы</w:t>
            </w:r>
          </w:p>
        </w:tc>
      </w:tr>
      <w:tr w:rsidR="00CC6FA6" w:rsidTr="00CC6FA6">
        <w:trPr>
          <w:cantSplit/>
        </w:trPr>
        <w:tc>
          <w:tcPr>
            <w:tcW w:w="9540" w:type="dxa"/>
            <w:gridSpan w:val="4"/>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i/>
                <w:iCs/>
                <w:sz w:val="20"/>
                <w:szCs w:val="20"/>
                <w:lang w:eastAsia="ru-RU"/>
              </w:rPr>
              <w:t>Состав работ:</w:t>
            </w:r>
          </w:p>
        </w:tc>
      </w:tr>
      <w:tr w:rsidR="00CC6FA6" w:rsidTr="00CC6FA6">
        <w:trPr>
          <w:cantSplit/>
        </w:trPr>
        <w:tc>
          <w:tcPr>
            <w:tcW w:w="9540" w:type="dxa"/>
            <w:gridSpan w:val="4"/>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xml:space="preserve">              01. Проверка и снятие характеристик электрических машин, измерительных трансформаторов тока и напряжения, установленных на выводах электрических машин. 02. Проверка и снятие характеристик преобразовательных трансформаторов и трансформаторов собственных нужд систем возбуждения, вращающихся и статических преобразователей и их систем управления, разрядников и устройств защиты от перенапряжения, силовых контакторов и </w:t>
            </w:r>
            <w:proofErr w:type="spellStart"/>
            <w:r>
              <w:rPr>
                <w:rFonts w:ascii="Times New Roman" w:eastAsia="Times New Roman" w:hAnsi="Times New Roman" w:cs="Times New Roman"/>
                <w:sz w:val="20"/>
                <w:szCs w:val="20"/>
                <w:lang w:eastAsia="ru-RU"/>
              </w:rPr>
              <w:t>гасительных</w:t>
            </w:r>
            <w:proofErr w:type="spellEnd"/>
            <w:r>
              <w:rPr>
                <w:rFonts w:ascii="Times New Roman" w:eastAsia="Times New Roman" w:hAnsi="Times New Roman" w:cs="Times New Roman"/>
                <w:sz w:val="20"/>
                <w:szCs w:val="20"/>
                <w:lang w:eastAsia="ru-RU"/>
              </w:rPr>
              <w:t xml:space="preserve"> сопротивлений, автоматов гашения поля (АГП) и их цепей управления, устройств начального возбуждения. 03. Проверка схем вторичной коммутации, не входящих в схему управления коммутационным аппаратом. 04. Наладочные работы по пусковым программам при первом включении оборудования под напряжение. 05. Опробование на холостом ходу и под нагрузкой.</w:t>
            </w:r>
          </w:p>
        </w:tc>
      </w:tr>
      <w:tr w:rsidR="00CC6FA6" w:rsidTr="00CC6FA6">
        <w:trPr>
          <w:cantSplit/>
        </w:trPr>
        <w:tc>
          <w:tcPr>
            <w:tcW w:w="1814" w:type="dxa"/>
            <w:gridSpan w:val="2"/>
            <w:hideMark/>
          </w:tcPr>
          <w:p w:rsidR="00CC6FA6" w:rsidRDefault="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
                <w:bCs/>
                <w:sz w:val="20"/>
                <w:szCs w:val="20"/>
                <w:lang w:eastAsia="ru-RU"/>
              </w:rPr>
              <w:t>Измеритель:</w:t>
            </w:r>
          </w:p>
        </w:tc>
        <w:tc>
          <w:tcPr>
            <w:tcW w:w="7726" w:type="dxa"/>
            <w:gridSpan w:val="2"/>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0"/>
                <w:szCs w:val="20"/>
                <w:lang w:eastAsia="ru-RU"/>
              </w:rPr>
              <w:t>шт.</w:t>
            </w:r>
          </w:p>
        </w:tc>
      </w:tr>
      <w:tr w:rsidR="00CC6FA6" w:rsidTr="00CC6FA6">
        <w:trPr>
          <w:cantSplit/>
        </w:trPr>
        <w:tc>
          <w:tcPr>
            <w:tcW w:w="1587" w:type="dxa"/>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w:t>
            </w:r>
          </w:p>
        </w:tc>
        <w:tc>
          <w:tcPr>
            <w:tcW w:w="7953" w:type="dxa"/>
            <w:gridSpan w:val="3"/>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xml:space="preserve">Гидрогенератор мощностью, МВт, </w:t>
            </w:r>
            <w:proofErr w:type="gramStart"/>
            <w:r>
              <w:rPr>
                <w:rFonts w:ascii="Times New Roman" w:eastAsia="Times New Roman" w:hAnsi="Times New Roman" w:cs="Times New Roman"/>
                <w:sz w:val="20"/>
                <w:szCs w:val="20"/>
                <w:lang w:eastAsia="ru-RU"/>
              </w:rPr>
              <w:t>до</w:t>
            </w:r>
            <w:proofErr w:type="gramEnd"/>
            <w:r>
              <w:rPr>
                <w:rFonts w:ascii="Times New Roman" w:eastAsia="Times New Roman" w:hAnsi="Times New Roman" w:cs="Times New Roman"/>
                <w:sz w:val="20"/>
                <w:szCs w:val="20"/>
                <w:lang w:eastAsia="ru-RU"/>
              </w:rPr>
              <w:t>:</w:t>
            </w:r>
          </w:p>
        </w:tc>
      </w:tr>
      <w:tr w:rsidR="00CC6FA6" w:rsidTr="00CC6FA6">
        <w:trPr>
          <w:cantSplit/>
        </w:trPr>
        <w:tc>
          <w:tcPr>
            <w:tcW w:w="1587" w:type="dxa"/>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101-01-002-01</w:t>
            </w:r>
          </w:p>
        </w:tc>
        <w:tc>
          <w:tcPr>
            <w:tcW w:w="7953" w:type="dxa"/>
            <w:gridSpan w:val="3"/>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40</w:t>
            </w:r>
          </w:p>
        </w:tc>
      </w:tr>
      <w:tr w:rsidR="00CC6FA6" w:rsidTr="00CC6FA6">
        <w:trPr>
          <w:cantSplit/>
        </w:trPr>
        <w:tc>
          <w:tcPr>
            <w:tcW w:w="1587" w:type="dxa"/>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101-01-002-02</w:t>
            </w:r>
          </w:p>
        </w:tc>
        <w:tc>
          <w:tcPr>
            <w:tcW w:w="7953" w:type="dxa"/>
            <w:gridSpan w:val="3"/>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300</w:t>
            </w:r>
          </w:p>
        </w:tc>
      </w:tr>
      <w:tr w:rsidR="00CC6FA6" w:rsidTr="00CC6FA6">
        <w:trPr>
          <w:cantSplit/>
        </w:trPr>
        <w:tc>
          <w:tcPr>
            <w:tcW w:w="1587" w:type="dxa"/>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101-01-002-03</w:t>
            </w:r>
          </w:p>
        </w:tc>
        <w:tc>
          <w:tcPr>
            <w:tcW w:w="7953" w:type="dxa"/>
            <w:gridSpan w:val="3"/>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500</w:t>
            </w:r>
          </w:p>
        </w:tc>
      </w:tr>
      <w:tr w:rsidR="00CC6FA6" w:rsidTr="00CC6FA6">
        <w:trPr>
          <w:cantSplit/>
        </w:trPr>
        <w:tc>
          <w:tcPr>
            <w:tcW w:w="1587" w:type="dxa"/>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101-01-002-04</w:t>
            </w:r>
          </w:p>
        </w:tc>
        <w:tc>
          <w:tcPr>
            <w:tcW w:w="7953" w:type="dxa"/>
            <w:gridSpan w:val="3"/>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700</w:t>
            </w:r>
          </w:p>
        </w:tc>
      </w:tr>
      <w:tr w:rsidR="00CC6FA6" w:rsidTr="00CC6FA6">
        <w:tc>
          <w:tcPr>
            <w:tcW w:w="1590" w:type="dxa"/>
            <w:vAlign w:val="center"/>
            <w:hideMark/>
          </w:tcPr>
          <w:p w:rsidR="00CC6FA6" w:rsidRDefault="00CC6FA6">
            <w:pPr>
              <w:spacing w:after="0" w:line="256" w:lineRule="auto"/>
              <w:rPr>
                <w:rFonts w:cs="Times New Roman"/>
              </w:rPr>
            </w:pPr>
          </w:p>
        </w:tc>
        <w:tc>
          <w:tcPr>
            <w:tcW w:w="225" w:type="dxa"/>
            <w:vAlign w:val="center"/>
            <w:hideMark/>
          </w:tcPr>
          <w:p w:rsidR="00CC6FA6" w:rsidRDefault="00CC6FA6">
            <w:pPr>
              <w:spacing w:after="0" w:line="256" w:lineRule="auto"/>
              <w:rPr>
                <w:rFonts w:cs="Times New Roman"/>
              </w:rPr>
            </w:pPr>
          </w:p>
        </w:tc>
        <w:tc>
          <w:tcPr>
            <w:tcW w:w="900" w:type="dxa"/>
            <w:vAlign w:val="center"/>
            <w:hideMark/>
          </w:tcPr>
          <w:p w:rsidR="00CC6FA6" w:rsidRDefault="00CC6FA6">
            <w:pPr>
              <w:spacing w:after="0" w:line="256" w:lineRule="auto"/>
              <w:rPr>
                <w:rFonts w:cs="Times New Roman"/>
              </w:rPr>
            </w:pPr>
          </w:p>
        </w:tc>
        <w:tc>
          <w:tcPr>
            <w:tcW w:w="6825" w:type="dxa"/>
            <w:vAlign w:val="center"/>
            <w:hideMark/>
          </w:tcPr>
          <w:p w:rsidR="00CC6FA6" w:rsidRDefault="00CC6FA6">
            <w:pPr>
              <w:spacing w:after="0" w:line="256" w:lineRule="auto"/>
              <w:rPr>
                <w:rFonts w:cs="Times New Roman"/>
              </w:rPr>
            </w:pPr>
          </w:p>
        </w:tc>
      </w:tr>
    </w:tbl>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w:t>
      </w:r>
    </w:p>
    <w:tbl>
      <w:tblPr>
        <w:tblW w:w="9540" w:type="dxa"/>
        <w:tblInd w:w="5" w:type="dxa"/>
        <w:tblCellMar>
          <w:left w:w="0" w:type="dxa"/>
          <w:right w:w="0" w:type="dxa"/>
        </w:tblCellMar>
        <w:tblLook w:val="04A0" w:firstRow="1" w:lastRow="0" w:firstColumn="1" w:lastColumn="0" w:noHBand="0" w:noVBand="1"/>
      </w:tblPr>
      <w:tblGrid>
        <w:gridCol w:w="1417"/>
        <w:gridCol w:w="3197"/>
        <w:gridCol w:w="1020"/>
        <w:gridCol w:w="1134"/>
        <w:gridCol w:w="1332"/>
        <w:gridCol w:w="1440"/>
      </w:tblGrid>
      <w:tr w:rsidR="00CC6FA6" w:rsidTr="00CC6FA6">
        <w:trPr>
          <w:cantSplit/>
          <w:tblHeader/>
        </w:trPr>
        <w:tc>
          <w:tcPr>
            <w:tcW w:w="1417" w:type="dxa"/>
            <w:tcBorders>
              <w:top w:val="single" w:sz="8" w:space="0" w:color="auto"/>
              <w:left w:val="single" w:sz="8" w:space="0" w:color="auto"/>
              <w:bottom w:val="single" w:sz="8" w:space="0" w:color="auto"/>
              <w:right w:val="single" w:sz="8" w:space="0" w:color="auto"/>
            </w:tcBorders>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Шифр ресурса</w:t>
            </w:r>
          </w:p>
        </w:tc>
        <w:tc>
          <w:tcPr>
            <w:tcW w:w="3197" w:type="dxa"/>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Наименование элемента затрат</w:t>
            </w:r>
          </w:p>
        </w:tc>
        <w:tc>
          <w:tcPr>
            <w:tcW w:w="1020" w:type="dxa"/>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xml:space="preserve">Ед. </w:t>
            </w:r>
            <w:proofErr w:type="spellStart"/>
            <w:r>
              <w:rPr>
                <w:rFonts w:ascii="Times New Roman" w:eastAsia="Times New Roman" w:hAnsi="Times New Roman" w:cs="Times New Roman"/>
                <w:sz w:val="20"/>
                <w:szCs w:val="20"/>
                <w:lang w:eastAsia="ru-RU"/>
              </w:rPr>
              <w:t>измер</w:t>
            </w:r>
            <w:proofErr w:type="spellEnd"/>
            <w:r>
              <w:rPr>
                <w:rFonts w:ascii="Times New Roman" w:eastAsia="Times New Roman" w:hAnsi="Times New Roman" w:cs="Times New Roman"/>
                <w:sz w:val="20"/>
                <w:szCs w:val="20"/>
                <w:lang w:eastAsia="ru-RU"/>
              </w:rPr>
              <w:t>.</w:t>
            </w:r>
          </w:p>
        </w:tc>
        <w:tc>
          <w:tcPr>
            <w:tcW w:w="1134" w:type="dxa"/>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Цена, сом</w:t>
            </w:r>
          </w:p>
        </w:tc>
        <w:tc>
          <w:tcPr>
            <w:tcW w:w="1332" w:type="dxa"/>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101-01- 002-01</w:t>
            </w:r>
          </w:p>
        </w:tc>
        <w:tc>
          <w:tcPr>
            <w:tcW w:w="1440" w:type="dxa"/>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101-01- 002-02</w:t>
            </w:r>
          </w:p>
        </w:tc>
      </w:tr>
      <w:tr w:rsidR="00CC6FA6" w:rsidTr="00CC6FA6">
        <w:trPr>
          <w:cantSplit/>
        </w:trPr>
        <w:tc>
          <w:tcPr>
            <w:tcW w:w="1417" w:type="dxa"/>
            <w:tcBorders>
              <w:top w:val="nil"/>
              <w:left w:val="single" w:sz="8" w:space="0" w:color="auto"/>
              <w:bottom w:val="nil"/>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0"/>
                <w:szCs w:val="20"/>
                <w:lang w:eastAsia="ru-RU"/>
              </w:rPr>
              <w:t>1</w:t>
            </w:r>
          </w:p>
        </w:tc>
        <w:tc>
          <w:tcPr>
            <w:tcW w:w="3197" w:type="dxa"/>
            <w:tcBorders>
              <w:top w:val="nil"/>
              <w:left w:val="nil"/>
              <w:bottom w:val="nil"/>
              <w:right w:val="single" w:sz="8" w:space="0" w:color="auto"/>
            </w:tcBorders>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Затраты труда рабочих-строителей</w:t>
            </w:r>
          </w:p>
        </w:tc>
        <w:tc>
          <w:tcPr>
            <w:tcW w:w="1020" w:type="dxa"/>
            <w:tcBorders>
              <w:top w:val="nil"/>
              <w:left w:val="nil"/>
              <w:bottom w:val="nil"/>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чел.-</w:t>
            </w:r>
            <w:proofErr w:type="gramStart"/>
            <w:r>
              <w:rPr>
                <w:rFonts w:ascii="Times New Roman" w:eastAsia="Times New Roman" w:hAnsi="Times New Roman" w:cs="Times New Roman"/>
                <w:sz w:val="20"/>
                <w:szCs w:val="20"/>
                <w:lang w:eastAsia="ru-RU"/>
              </w:rPr>
              <w:t>ч</w:t>
            </w:r>
            <w:proofErr w:type="gramEnd"/>
            <w:r>
              <w:rPr>
                <w:rFonts w:ascii="Times New Roman" w:eastAsia="Times New Roman" w:hAnsi="Times New Roman" w:cs="Times New Roman"/>
                <w:sz w:val="20"/>
                <w:szCs w:val="20"/>
                <w:lang w:eastAsia="ru-RU"/>
              </w:rPr>
              <w:t>.</w:t>
            </w:r>
          </w:p>
        </w:tc>
        <w:tc>
          <w:tcPr>
            <w:tcW w:w="1134" w:type="dxa"/>
            <w:tcBorders>
              <w:top w:val="nil"/>
              <w:left w:val="nil"/>
              <w:bottom w:val="nil"/>
              <w:right w:val="single" w:sz="8" w:space="0" w:color="auto"/>
            </w:tcBorders>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w:t>
            </w:r>
          </w:p>
        </w:tc>
        <w:tc>
          <w:tcPr>
            <w:tcW w:w="1332" w:type="dxa"/>
            <w:tcBorders>
              <w:top w:val="nil"/>
              <w:left w:val="nil"/>
              <w:bottom w:val="nil"/>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317</w:t>
            </w:r>
          </w:p>
        </w:tc>
        <w:tc>
          <w:tcPr>
            <w:tcW w:w="1440" w:type="dxa"/>
            <w:tcBorders>
              <w:top w:val="nil"/>
              <w:left w:val="nil"/>
              <w:bottom w:val="nil"/>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379</w:t>
            </w:r>
          </w:p>
        </w:tc>
      </w:tr>
      <w:tr w:rsidR="00CC6FA6" w:rsidTr="00CC6FA6">
        <w:trPr>
          <w:cantSplit/>
        </w:trPr>
        <w:tc>
          <w:tcPr>
            <w:tcW w:w="1417" w:type="dxa"/>
            <w:tcBorders>
              <w:top w:val="nil"/>
              <w:left w:val="single" w:sz="8" w:space="0" w:color="auto"/>
              <w:bottom w:val="single" w:sz="8" w:space="0" w:color="auto"/>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1.1</w:t>
            </w:r>
          </w:p>
        </w:tc>
        <w:tc>
          <w:tcPr>
            <w:tcW w:w="3197" w:type="dxa"/>
            <w:tcBorders>
              <w:top w:val="nil"/>
              <w:left w:val="nil"/>
              <w:bottom w:val="single" w:sz="8" w:space="0" w:color="auto"/>
              <w:right w:val="single" w:sz="8" w:space="0" w:color="auto"/>
            </w:tcBorders>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Средний разряд работы</w:t>
            </w:r>
          </w:p>
        </w:tc>
        <w:tc>
          <w:tcPr>
            <w:tcW w:w="1020" w:type="dxa"/>
            <w:tcBorders>
              <w:top w:val="nil"/>
              <w:left w:val="nil"/>
              <w:bottom w:val="single" w:sz="8" w:space="0" w:color="auto"/>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w:t>
            </w:r>
          </w:p>
        </w:tc>
        <w:tc>
          <w:tcPr>
            <w:tcW w:w="1134" w:type="dxa"/>
            <w:tcBorders>
              <w:top w:val="nil"/>
              <w:left w:val="nil"/>
              <w:bottom w:val="single" w:sz="8" w:space="0" w:color="auto"/>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w:t>
            </w:r>
          </w:p>
        </w:tc>
        <w:tc>
          <w:tcPr>
            <w:tcW w:w="1332" w:type="dxa"/>
            <w:tcBorders>
              <w:top w:val="nil"/>
              <w:left w:val="nil"/>
              <w:bottom w:val="single" w:sz="8" w:space="0" w:color="auto"/>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w:t>
            </w:r>
          </w:p>
        </w:tc>
        <w:tc>
          <w:tcPr>
            <w:tcW w:w="1440" w:type="dxa"/>
            <w:tcBorders>
              <w:top w:val="nil"/>
              <w:left w:val="nil"/>
              <w:bottom w:val="single" w:sz="8" w:space="0" w:color="auto"/>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w:t>
            </w:r>
          </w:p>
        </w:tc>
      </w:tr>
      <w:tr w:rsidR="00CC6FA6" w:rsidTr="00CC6FA6">
        <w:trPr>
          <w:cantSplit/>
        </w:trPr>
        <w:tc>
          <w:tcPr>
            <w:tcW w:w="9540" w:type="dxa"/>
            <w:gridSpan w:val="6"/>
            <w:tcBorders>
              <w:top w:val="nil"/>
              <w:left w:val="single" w:sz="8" w:space="0" w:color="auto"/>
              <w:bottom w:val="single" w:sz="8" w:space="0" w:color="auto"/>
              <w:right w:val="single" w:sz="8" w:space="0" w:color="auto"/>
            </w:tcBorders>
            <w:hideMark/>
          </w:tcPr>
          <w:p w:rsidR="00CC6FA6" w:rsidRDefault="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Стоимостные показатели</w:t>
            </w:r>
          </w:p>
        </w:tc>
      </w:tr>
      <w:tr w:rsidR="00CC6FA6" w:rsidTr="00CC6FA6">
        <w:trPr>
          <w:cantSplit/>
        </w:trPr>
        <w:tc>
          <w:tcPr>
            <w:tcW w:w="4614" w:type="dxa"/>
            <w:gridSpan w:val="2"/>
            <w:tcBorders>
              <w:top w:val="nil"/>
              <w:left w:val="single" w:sz="8" w:space="0" w:color="auto"/>
              <w:bottom w:val="nil"/>
              <w:right w:val="single" w:sz="8" w:space="0" w:color="auto"/>
            </w:tcBorders>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Оплата труда рабочих-строителей</w:t>
            </w:r>
          </w:p>
        </w:tc>
        <w:tc>
          <w:tcPr>
            <w:tcW w:w="1020" w:type="dxa"/>
            <w:tcBorders>
              <w:top w:val="nil"/>
              <w:left w:val="nil"/>
              <w:bottom w:val="nil"/>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сом</w:t>
            </w:r>
          </w:p>
        </w:tc>
        <w:tc>
          <w:tcPr>
            <w:tcW w:w="1134" w:type="dxa"/>
            <w:tcBorders>
              <w:top w:val="nil"/>
              <w:left w:val="nil"/>
              <w:bottom w:val="nil"/>
              <w:right w:val="single" w:sz="8" w:space="0" w:color="auto"/>
            </w:tcBorders>
            <w:hideMark/>
          </w:tcPr>
          <w:p w:rsidR="00CC6FA6" w:rsidRDefault="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w:t>
            </w:r>
          </w:p>
        </w:tc>
        <w:tc>
          <w:tcPr>
            <w:tcW w:w="1332" w:type="dxa"/>
            <w:tcBorders>
              <w:top w:val="nil"/>
              <w:left w:val="nil"/>
              <w:bottom w:val="nil"/>
              <w:right w:val="single" w:sz="8" w:space="0" w:color="auto"/>
            </w:tcBorders>
            <w:hideMark/>
          </w:tcPr>
          <w:p w:rsidR="00CC6FA6" w:rsidRDefault="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42 621,91</w:t>
            </w:r>
          </w:p>
        </w:tc>
        <w:tc>
          <w:tcPr>
            <w:tcW w:w="1440" w:type="dxa"/>
            <w:tcBorders>
              <w:top w:val="nil"/>
              <w:left w:val="nil"/>
              <w:bottom w:val="nil"/>
              <w:right w:val="single" w:sz="8" w:space="0" w:color="auto"/>
            </w:tcBorders>
            <w:hideMark/>
          </w:tcPr>
          <w:p w:rsidR="00CC6FA6" w:rsidRDefault="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50 958,06</w:t>
            </w:r>
          </w:p>
        </w:tc>
      </w:tr>
      <w:tr w:rsidR="00CC6FA6" w:rsidTr="00CC6FA6">
        <w:trPr>
          <w:cantSplit/>
        </w:trPr>
        <w:tc>
          <w:tcPr>
            <w:tcW w:w="4614" w:type="dxa"/>
            <w:gridSpan w:val="2"/>
            <w:tcBorders>
              <w:top w:val="nil"/>
              <w:left w:val="single" w:sz="8" w:space="0" w:color="auto"/>
              <w:bottom w:val="single" w:sz="8" w:space="0" w:color="auto"/>
              <w:right w:val="single" w:sz="8" w:space="0" w:color="auto"/>
            </w:tcBorders>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Всего, прямые затраты</w:t>
            </w:r>
          </w:p>
        </w:tc>
        <w:tc>
          <w:tcPr>
            <w:tcW w:w="1020" w:type="dxa"/>
            <w:tcBorders>
              <w:top w:val="nil"/>
              <w:left w:val="nil"/>
              <w:bottom w:val="single" w:sz="8" w:space="0" w:color="auto"/>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сом</w:t>
            </w:r>
          </w:p>
        </w:tc>
        <w:tc>
          <w:tcPr>
            <w:tcW w:w="1134" w:type="dxa"/>
            <w:tcBorders>
              <w:top w:val="nil"/>
              <w:left w:val="nil"/>
              <w:bottom w:val="single" w:sz="8" w:space="0" w:color="auto"/>
              <w:right w:val="single" w:sz="8" w:space="0" w:color="auto"/>
            </w:tcBorders>
            <w:hideMark/>
          </w:tcPr>
          <w:p w:rsidR="00CC6FA6" w:rsidRDefault="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w:t>
            </w:r>
          </w:p>
        </w:tc>
        <w:tc>
          <w:tcPr>
            <w:tcW w:w="1332" w:type="dxa"/>
            <w:tcBorders>
              <w:top w:val="nil"/>
              <w:left w:val="nil"/>
              <w:bottom w:val="single" w:sz="8" w:space="0" w:color="auto"/>
              <w:right w:val="single" w:sz="8" w:space="0" w:color="auto"/>
            </w:tcBorders>
            <w:hideMark/>
          </w:tcPr>
          <w:p w:rsidR="00CC6FA6" w:rsidRDefault="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42 621,91</w:t>
            </w:r>
          </w:p>
        </w:tc>
        <w:tc>
          <w:tcPr>
            <w:tcW w:w="1440" w:type="dxa"/>
            <w:tcBorders>
              <w:top w:val="nil"/>
              <w:left w:val="nil"/>
              <w:bottom w:val="single" w:sz="8" w:space="0" w:color="auto"/>
              <w:right w:val="single" w:sz="8" w:space="0" w:color="auto"/>
            </w:tcBorders>
            <w:hideMark/>
          </w:tcPr>
          <w:p w:rsidR="00CC6FA6" w:rsidRDefault="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50 958,06</w:t>
            </w:r>
          </w:p>
        </w:tc>
      </w:tr>
    </w:tbl>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lastRenderedPageBreak/>
        <w:t>Приложение 3</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firstLine="28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 1</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6"/>
          <w:szCs w:val="26"/>
          <w:lang w:eastAsia="ru-RU"/>
        </w:rPr>
        <w:t>Расчет</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6"/>
          <w:szCs w:val="26"/>
          <w:lang w:eastAsia="ru-RU"/>
        </w:rPr>
        <w:t>индивидуальной единичной расценки</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6"/>
          <w:szCs w:val="26"/>
          <w:lang w:eastAsia="ru-RU"/>
        </w:rPr>
        <w:t>на пусконаладочные работы</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наименование и техническая характеристика оборудования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0"/>
          <w:szCs w:val="20"/>
          <w:lang w:eastAsia="ru-RU"/>
        </w:rPr>
        <w:t>(работ)</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Измеритель</w:t>
      </w:r>
      <w:r>
        <w:rPr>
          <w:rFonts w:ascii="Times New Roman" w:eastAsia="Times New Roman" w:hAnsi="Times New Roman" w:cs="Times New Roman"/>
          <w:sz w:val="24"/>
          <w:szCs w:val="24"/>
          <w:lang w:val="en-US" w:eastAsia="ru-RU"/>
        </w:rPr>
        <w:t xml:space="preserve"> _______________</w:t>
      </w:r>
    </w:p>
    <w:p w:rsidR="00CC6FA6" w:rsidRDefault="00CC6FA6" w:rsidP="00CC6FA6">
      <w:pPr>
        <w:spacing w:after="0" w:line="240" w:lineRule="auto"/>
        <w:ind w:right="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w:t>
      </w:r>
    </w:p>
    <w:tbl>
      <w:tblPr>
        <w:tblW w:w="9639" w:type="dxa"/>
        <w:tblCellMar>
          <w:left w:w="0" w:type="dxa"/>
          <w:right w:w="0" w:type="dxa"/>
        </w:tblCellMar>
        <w:tblLook w:val="04A0" w:firstRow="1" w:lastRow="0" w:firstColumn="1" w:lastColumn="0" w:noHBand="0" w:noVBand="1"/>
      </w:tblPr>
      <w:tblGrid>
        <w:gridCol w:w="382"/>
        <w:gridCol w:w="818"/>
        <w:gridCol w:w="2563"/>
        <w:gridCol w:w="550"/>
        <w:gridCol w:w="953"/>
        <w:gridCol w:w="1624"/>
        <w:gridCol w:w="683"/>
        <w:gridCol w:w="684"/>
        <w:gridCol w:w="684"/>
        <w:gridCol w:w="698"/>
      </w:tblGrid>
      <w:tr w:rsidR="00CC6FA6" w:rsidTr="00CC6FA6">
        <w:trPr>
          <w:trHeight w:val="416"/>
        </w:trPr>
        <w:tc>
          <w:tcPr>
            <w:tcW w:w="382"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0"/>
                <w:szCs w:val="20"/>
                <w:lang w:eastAsia="ru-RU"/>
              </w:rPr>
              <w:t>пп</w:t>
            </w:r>
            <w:proofErr w:type="spellEnd"/>
            <w:r>
              <w:rPr>
                <w:rFonts w:ascii="Times New Roman" w:eastAsia="Times New Roman" w:hAnsi="Times New Roman" w:cs="Times New Roman"/>
                <w:sz w:val="20"/>
                <w:szCs w:val="20"/>
                <w:lang w:eastAsia="ru-RU"/>
              </w:rPr>
              <w:t>.</w:t>
            </w:r>
          </w:p>
        </w:tc>
        <w:tc>
          <w:tcPr>
            <w:tcW w:w="818"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0"/>
                <w:szCs w:val="20"/>
                <w:lang w:eastAsia="ru-RU"/>
              </w:rPr>
              <w:t>Обосно-вание</w:t>
            </w:r>
            <w:proofErr w:type="spellEnd"/>
            <w:proofErr w:type="gramEnd"/>
          </w:p>
        </w:tc>
        <w:tc>
          <w:tcPr>
            <w:tcW w:w="2563"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Наименование работ</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(трудовых процессов)</w:t>
            </w:r>
          </w:p>
        </w:tc>
        <w:tc>
          <w:tcPr>
            <w:tcW w:w="550"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Ед.</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изм.</w:t>
            </w:r>
          </w:p>
        </w:tc>
        <w:tc>
          <w:tcPr>
            <w:tcW w:w="953"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Коли-</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0"/>
                <w:szCs w:val="20"/>
                <w:lang w:eastAsia="ru-RU"/>
              </w:rPr>
              <w:t>чество</w:t>
            </w:r>
            <w:proofErr w:type="spellEnd"/>
          </w:p>
        </w:tc>
        <w:tc>
          <w:tcPr>
            <w:tcW w:w="1624"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Исполнители</w:t>
            </w:r>
          </w:p>
          <w:p w:rsidR="00CC6FA6" w:rsidRDefault="00CC6FA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0"/>
                <w:szCs w:val="20"/>
                <w:lang w:eastAsia="ru-RU"/>
              </w:rPr>
              <w:t>(должность,</w:t>
            </w:r>
            <w:proofErr w:type="gramEnd"/>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квалификация,</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категория,</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разряд)</w:t>
            </w:r>
          </w:p>
        </w:tc>
        <w:tc>
          <w:tcPr>
            <w:tcW w:w="136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Затраты труда, чел</w:t>
            </w:r>
            <w:proofErr w:type="gramStart"/>
            <w:r>
              <w:rPr>
                <w:rFonts w:ascii="Times New Roman" w:eastAsia="Times New Roman" w:hAnsi="Times New Roman" w:cs="Times New Roman"/>
                <w:sz w:val="20"/>
                <w:szCs w:val="20"/>
                <w:lang w:eastAsia="ru-RU"/>
              </w:rPr>
              <w:t>.-</w:t>
            </w:r>
            <w:proofErr w:type="gramEnd"/>
            <w:r>
              <w:rPr>
                <w:rFonts w:ascii="Times New Roman" w:eastAsia="Times New Roman" w:hAnsi="Times New Roman" w:cs="Times New Roman"/>
                <w:sz w:val="20"/>
                <w:szCs w:val="20"/>
                <w:lang w:eastAsia="ru-RU"/>
              </w:rPr>
              <w:t>ч</w:t>
            </w:r>
          </w:p>
        </w:tc>
        <w:tc>
          <w:tcPr>
            <w:tcW w:w="1382"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Оплата</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труда, сом.</w:t>
            </w:r>
          </w:p>
        </w:tc>
      </w:tr>
      <w:tr w:rsidR="00CC6FA6" w:rsidTr="00CC6FA6">
        <w:trPr>
          <w:trHeight w:val="416"/>
        </w:trPr>
        <w:tc>
          <w:tcPr>
            <w:tcW w:w="0" w:type="auto"/>
            <w:vMerge/>
            <w:tcBorders>
              <w:top w:val="single" w:sz="8" w:space="0" w:color="auto"/>
              <w:left w:val="single" w:sz="8" w:space="0" w:color="auto"/>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683"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на</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0"/>
                <w:szCs w:val="20"/>
                <w:lang w:eastAsia="ru-RU"/>
              </w:rPr>
              <w:t>ед</w:t>
            </w:r>
            <w:proofErr w:type="gramStart"/>
            <w:r>
              <w:rPr>
                <w:rFonts w:ascii="Times New Roman" w:eastAsia="Times New Roman" w:hAnsi="Times New Roman" w:cs="Times New Roman"/>
                <w:sz w:val="20"/>
                <w:szCs w:val="20"/>
                <w:lang w:eastAsia="ru-RU"/>
              </w:rPr>
              <w:t>.и</w:t>
            </w:r>
            <w:proofErr w:type="gramEnd"/>
            <w:r>
              <w:rPr>
                <w:rFonts w:ascii="Times New Roman" w:eastAsia="Times New Roman" w:hAnsi="Times New Roman" w:cs="Times New Roman"/>
                <w:sz w:val="20"/>
                <w:szCs w:val="20"/>
                <w:lang w:eastAsia="ru-RU"/>
              </w:rPr>
              <w:t>зм</w:t>
            </w:r>
            <w:proofErr w:type="spellEnd"/>
            <w:r>
              <w:rPr>
                <w:rFonts w:ascii="Times New Roman" w:eastAsia="Times New Roman" w:hAnsi="Times New Roman" w:cs="Times New Roman"/>
                <w:sz w:val="20"/>
                <w:szCs w:val="20"/>
                <w:lang w:eastAsia="ru-RU"/>
              </w:rPr>
              <w:t>.</w:t>
            </w:r>
          </w:p>
        </w:tc>
        <w:tc>
          <w:tcPr>
            <w:tcW w:w="684"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всего</w:t>
            </w:r>
          </w:p>
        </w:tc>
        <w:tc>
          <w:tcPr>
            <w:tcW w:w="684"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за 1 чел</w:t>
            </w:r>
            <w:proofErr w:type="gramStart"/>
            <w:r>
              <w:rPr>
                <w:rFonts w:ascii="Times New Roman" w:eastAsia="Times New Roman" w:hAnsi="Times New Roman" w:cs="Times New Roman"/>
                <w:sz w:val="20"/>
                <w:szCs w:val="20"/>
                <w:lang w:eastAsia="ru-RU"/>
              </w:rPr>
              <w:t>.-</w:t>
            </w:r>
            <w:proofErr w:type="gramEnd"/>
            <w:r>
              <w:rPr>
                <w:rFonts w:ascii="Times New Roman" w:eastAsia="Times New Roman" w:hAnsi="Times New Roman" w:cs="Times New Roman"/>
                <w:sz w:val="20"/>
                <w:szCs w:val="20"/>
                <w:lang w:eastAsia="ru-RU"/>
              </w:rPr>
              <w:t>ч</w:t>
            </w:r>
          </w:p>
        </w:tc>
        <w:tc>
          <w:tcPr>
            <w:tcW w:w="698"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всего</w:t>
            </w:r>
          </w:p>
        </w:tc>
      </w:tr>
      <w:tr w:rsidR="00CC6FA6" w:rsidTr="00CC6FA6">
        <w:tc>
          <w:tcPr>
            <w:tcW w:w="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1</w:t>
            </w:r>
          </w:p>
        </w:tc>
        <w:tc>
          <w:tcPr>
            <w:tcW w:w="8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w:t>
            </w:r>
          </w:p>
        </w:tc>
        <w:tc>
          <w:tcPr>
            <w:tcW w:w="25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w:t>
            </w:r>
          </w:p>
        </w:tc>
        <w:tc>
          <w:tcPr>
            <w:tcW w:w="5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5</w:t>
            </w:r>
          </w:p>
        </w:tc>
        <w:tc>
          <w:tcPr>
            <w:tcW w:w="1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6</w:t>
            </w:r>
          </w:p>
        </w:tc>
        <w:tc>
          <w:tcPr>
            <w:tcW w:w="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7</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8</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9</w:t>
            </w:r>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10</w:t>
            </w:r>
          </w:p>
        </w:tc>
      </w:tr>
      <w:tr w:rsidR="00CC6FA6" w:rsidTr="00CC6FA6">
        <w:trPr>
          <w:trHeight w:val="2268"/>
        </w:trPr>
        <w:tc>
          <w:tcPr>
            <w:tcW w:w="3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18"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563"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50"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Составил:</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Проверил:</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lastRenderedPageBreak/>
        <w:t>Приложение 4</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Формы сметной документации </w:t>
      </w:r>
      <w:proofErr w:type="gramStart"/>
      <w:r>
        <w:rPr>
          <w:rFonts w:ascii="Times New Roman" w:eastAsia="Times New Roman" w:hAnsi="Times New Roman" w:cs="Times New Roman"/>
          <w:sz w:val="28"/>
          <w:szCs w:val="28"/>
          <w:lang w:eastAsia="ru-RU"/>
        </w:rPr>
        <w:t>на</w:t>
      </w:r>
      <w:proofErr w:type="gramEnd"/>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пусконаладочные работы</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 2</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6"/>
          <w:szCs w:val="26"/>
          <w:lang w:eastAsia="ru-RU"/>
        </w:rPr>
        <w:t>Сводная смета</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6"/>
          <w:szCs w:val="26"/>
          <w:lang w:eastAsia="ru-RU"/>
        </w:rPr>
        <w:t>на ввод в эксплуатацию</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8"/>
          <w:szCs w:val="18"/>
          <w:lang w:eastAsia="ru-RU"/>
        </w:rPr>
        <w:t>(наименование предприятия, здания, сооружения)</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8"/>
          <w:szCs w:val="18"/>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Сметная стоимость ______________________________ тыс.</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сом.</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возвратных сумм _____________________ тыс.</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сом.</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Составлена</w:t>
      </w:r>
      <w:proofErr w:type="gramEnd"/>
      <w:r>
        <w:rPr>
          <w:rFonts w:ascii="Times New Roman" w:eastAsia="Times New Roman" w:hAnsi="Times New Roman" w:cs="Times New Roman"/>
          <w:sz w:val="24"/>
          <w:szCs w:val="24"/>
          <w:lang w:eastAsia="ru-RU"/>
        </w:rPr>
        <w:t xml:space="preserve"> в ценах по состоянию на _______________ 2015г.</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bl>
      <w:tblPr>
        <w:tblW w:w="9639" w:type="dxa"/>
        <w:tblCellMar>
          <w:left w:w="0" w:type="dxa"/>
          <w:right w:w="0" w:type="dxa"/>
        </w:tblCellMar>
        <w:tblLook w:val="04A0" w:firstRow="1" w:lastRow="0" w:firstColumn="1" w:lastColumn="0" w:noHBand="0" w:noVBand="1"/>
      </w:tblPr>
      <w:tblGrid>
        <w:gridCol w:w="984"/>
        <w:gridCol w:w="2289"/>
        <w:gridCol w:w="3986"/>
        <w:gridCol w:w="2380"/>
      </w:tblGrid>
      <w:tr w:rsidR="00CC6FA6" w:rsidTr="00CC6FA6">
        <w:trPr>
          <w:trHeight w:val="20"/>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пп</w:t>
            </w:r>
            <w:proofErr w:type="spellEnd"/>
            <w:r>
              <w:rPr>
                <w:rFonts w:ascii="Times New Roman" w:eastAsia="Times New Roman" w:hAnsi="Times New Roman" w:cs="Times New Roman"/>
                <w:sz w:val="24"/>
                <w:szCs w:val="24"/>
                <w:lang w:eastAsia="ru-RU"/>
              </w:rPr>
              <w:t>.</w:t>
            </w:r>
          </w:p>
        </w:tc>
        <w:tc>
          <w:tcPr>
            <w:tcW w:w="24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сметного расчета,</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локальной сметы</w:t>
            </w:r>
          </w:p>
        </w:tc>
        <w:tc>
          <w:tcPr>
            <w:tcW w:w="4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1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глав, объектов,</w:t>
            </w:r>
          </w:p>
          <w:p w:rsidR="00CC6FA6" w:rsidRDefault="00CC6FA6">
            <w:pPr>
              <w:spacing w:after="0" w:line="240" w:lineRule="auto"/>
              <w:ind w:right="-1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 и затрат</w:t>
            </w:r>
          </w:p>
        </w:tc>
        <w:tc>
          <w:tcPr>
            <w:tcW w:w="25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Сметная стоимость,</w:t>
            </w:r>
          </w:p>
          <w:p w:rsidR="00CC6FA6" w:rsidRDefault="00CC6FA6">
            <w:pPr>
              <w:spacing w:after="0" w:line="240" w:lineRule="auto"/>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тыс. сом.</w:t>
            </w:r>
          </w:p>
        </w:tc>
      </w:tr>
      <w:tr w:rsidR="00CC6FA6" w:rsidTr="00CC6FA6">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1</w:t>
            </w:r>
          </w:p>
        </w:tc>
        <w:tc>
          <w:tcPr>
            <w:tcW w:w="2477"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w:t>
            </w:r>
          </w:p>
        </w:tc>
        <w:tc>
          <w:tcPr>
            <w:tcW w:w="4416"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w:t>
            </w:r>
          </w:p>
        </w:tc>
        <w:tc>
          <w:tcPr>
            <w:tcW w:w="2576"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w:t>
            </w:r>
          </w:p>
        </w:tc>
      </w:tr>
      <w:tr w:rsidR="00CC6FA6" w:rsidTr="00CC6FA6">
        <w:trPr>
          <w:trHeight w:val="2268"/>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477"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4416"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576"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организации</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Начальник отдела</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lastRenderedPageBreak/>
        <w:t>Форма № 3</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w:t>
      </w:r>
      <w:r>
        <w:rPr>
          <w:rFonts w:ascii="Times New Roman" w:eastAsia="Times New Roman" w:hAnsi="Times New Roman" w:cs="Times New Roman"/>
          <w:sz w:val="24"/>
          <w:szCs w:val="24"/>
          <w:lang w:val="en-US" w:eastAsia="ru-RU"/>
        </w:rPr>
        <w:t>__________</w:t>
      </w:r>
      <w:r>
        <w:rPr>
          <w:rFonts w:ascii="Times New Roman" w:eastAsia="Times New Roman" w:hAnsi="Times New Roman" w:cs="Times New Roman"/>
          <w:sz w:val="24"/>
          <w:szCs w:val="24"/>
          <w:lang w:eastAsia="ru-RU"/>
        </w:rPr>
        <w:t>_____________________</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8"/>
          <w:szCs w:val="18"/>
          <w:lang w:eastAsia="ru-RU"/>
        </w:rPr>
        <w:t>наименование предприятия, здания, сооружения</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Локальный сметный расчет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(локальная смета)</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_____________</w:t>
      </w:r>
      <w:r w:rsidRPr="00CC6FA6">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8"/>
          <w:szCs w:val="18"/>
          <w:lang w:eastAsia="ru-RU"/>
        </w:rPr>
        <w:t>наименование пусконаладочных работ, наименование  объекта</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8"/>
          <w:szCs w:val="18"/>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Основание:    </w:t>
      </w:r>
      <w:r>
        <w:rPr>
          <w:rFonts w:ascii="Times New Roman" w:eastAsia="Times New Roman" w:hAnsi="Times New Roman" w:cs="Times New Roman"/>
          <w:sz w:val="24"/>
          <w:szCs w:val="24"/>
          <w:u w:val="single"/>
          <w:lang w:eastAsia="ru-RU"/>
        </w:rPr>
        <w:t>(спецификация, чертежи, схемы и т.п.)</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Сметная стоимость _____________________________ тыс.</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сом.</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Составлен</w:t>
      </w:r>
      <w:proofErr w:type="gramEnd"/>
      <w:r>
        <w:rPr>
          <w:rFonts w:ascii="Times New Roman" w:eastAsia="Times New Roman" w:hAnsi="Times New Roman" w:cs="Times New Roman"/>
          <w:sz w:val="24"/>
          <w:szCs w:val="24"/>
          <w:lang w:eastAsia="ru-RU"/>
        </w:rPr>
        <w:t xml:space="preserve"> в ценах по состоянию на _______________ 2015г.</w:t>
      </w:r>
    </w:p>
    <w:p w:rsidR="00CC6FA6" w:rsidRDefault="00CC6FA6" w:rsidP="00CC6FA6">
      <w:pPr>
        <w:spacing w:after="0" w:line="240" w:lineRule="auto"/>
        <w:ind w:right="708" w:firstLine="28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bl>
      <w:tblPr>
        <w:tblW w:w="10111" w:type="dxa"/>
        <w:tblCellMar>
          <w:left w:w="0" w:type="dxa"/>
          <w:right w:w="0" w:type="dxa"/>
        </w:tblCellMar>
        <w:tblLook w:val="04A0" w:firstRow="1" w:lastRow="0" w:firstColumn="1" w:lastColumn="0" w:noHBand="0" w:noVBand="1"/>
      </w:tblPr>
      <w:tblGrid>
        <w:gridCol w:w="985"/>
        <w:gridCol w:w="1831"/>
        <w:gridCol w:w="2180"/>
        <w:gridCol w:w="984"/>
        <w:gridCol w:w="1463"/>
        <w:gridCol w:w="1673"/>
        <w:gridCol w:w="995"/>
      </w:tblGrid>
      <w:tr w:rsidR="00CC6FA6" w:rsidTr="00CC6FA6">
        <w:trPr>
          <w:cantSplit/>
          <w:trHeight w:val="20"/>
        </w:trPr>
        <w:tc>
          <w:tcPr>
            <w:tcW w:w="639"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пп</w:t>
            </w:r>
            <w:proofErr w:type="spellEnd"/>
            <w:r>
              <w:rPr>
                <w:rFonts w:ascii="Times New Roman" w:eastAsia="Times New Roman" w:hAnsi="Times New Roman" w:cs="Times New Roman"/>
                <w:lang w:eastAsia="ru-RU"/>
              </w:rPr>
              <w:t>.</w:t>
            </w:r>
          </w:p>
        </w:tc>
        <w:tc>
          <w:tcPr>
            <w:tcW w:w="1882"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Обоснование (шифр единичной расценки; </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номер</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индивидуальной расценки, обоснование коэффициентов и др.)</w:t>
            </w:r>
          </w:p>
        </w:tc>
        <w:tc>
          <w:tcPr>
            <w:tcW w:w="2338"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Наименование и техническая характеристика оборудования или видов работ</w:t>
            </w:r>
          </w:p>
        </w:tc>
        <w:tc>
          <w:tcPr>
            <w:tcW w:w="933"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Ед.</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измер</w:t>
            </w:r>
            <w:proofErr w:type="spellEnd"/>
            <w:r>
              <w:rPr>
                <w:rFonts w:ascii="Times New Roman" w:eastAsia="Times New Roman" w:hAnsi="Times New Roman" w:cs="Times New Roman"/>
                <w:lang w:eastAsia="ru-RU"/>
              </w:rPr>
              <w:t>.</w:t>
            </w:r>
          </w:p>
        </w:tc>
        <w:tc>
          <w:tcPr>
            <w:tcW w:w="1536"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Количество по проекту</w:t>
            </w:r>
          </w:p>
        </w:tc>
        <w:tc>
          <w:tcPr>
            <w:tcW w:w="2783"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Стоимость,</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сом.</w:t>
            </w:r>
          </w:p>
        </w:tc>
      </w:tr>
      <w:tr w:rsidR="00CC6FA6" w:rsidTr="00CC6FA6">
        <w:trPr>
          <w:cantSplit/>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единицы</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измерения</w:t>
            </w:r>
          </w:p>
        </w:tc>
        <w:tc>
          <w:tcPr>
            <w:tcW w:w="998"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всего</w:t>
            </w:r>
          </w:p>
        </w:tc>
      </w:tr>
      <w:tr w:rsidR="00CC6FA6" w:rsidTr="00CC6FA6">
        <w:trPr>
          <w:cantSplit/>
        </w:trPr>
        <w:tc>
          <w:tcPr>
            <w:tcW w:w="6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1</w:t>
            </w:r>
          </w:p>
        </w:tc>
        <w:tc>
          <w:tcPr>
            <w:tcW w:w="1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w:t>
            </w:r>
          </w:p>
        </w:tc>
        <w:tc>
          <w:tcPr>
            <w:tcW w:w="2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w:t>
            </w:r>
          </w:p>
        </w:tc>
        <w:tc>
          <w:tcPr>
            <w:tcW w:w="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5</w:t>
            </w:r>
          </w:p>
        </w:tc>
        <w:tc>
          <w:tcPr>
            <w:tcW w:w="17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6</w:t>
            </w:r>
          </w:p>
        </w:tc>
        <w:tc>
          <w:tcPr>
            <w:tcW w:w="9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7</w:t>
            </w:r>
          </w:p>
        </w:tc>
      </w:tr>
      <w:tr w:rsidR="00CC6FA6" w:rsidTr="00CC6FA6">
        <w:trPr>
          <w:cantSplit/>
          <w:trHeight w:val="2268"/>
        </w:trPr>
        <w:tc>
          <w:tcPr>
            <w:tcW w:w="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82"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33"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6"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8"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Составил:</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Проверил:</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lastRenderedPageBreak/>
        <w:t> </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 4</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8"/>
          <w:szCs w:val="18"/>
          <w:lang w:eastAsia="ru-RU"/>
        </w:rPr>
        <w:t>наименование предприятия, здания, сооружения</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8"/>
          <w:szCs w:val="18"/>
          <w:lang w:eastAsia="ru-RU"/>
        </w:rPr>
        <w:t>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Сметный расчет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стоимости сырья, материальных и топливно-энергетических ресурсов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для пусконаладочных работ и комплексного опробования оборудования</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Стоимость сырья, </w:t>
      </w:r>
      <w:proofErr w:type="gramStart"/>
      <w:r>
        <w:rPr>
          <w:rFonts w:ascii="Times New Roman" w:eastAsia="Times New Roman" w:hAnsi="Times New Roman" w:cs="Times New Roman"/>
          <w:sz w:val="24"/>
          <w:szCs w:val="24"/>
          <w:lang w:eastAsia="ru-RU"/>
        </w:rPr>
        <w:t>материальных</w:t>
      </w:r>
      <w:proofErr w:type="gramEnd"/>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топливно-энергетических ресурсов ______________ тыс.</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сом.</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Составлен</w:t>
      </w:r>
      <w:proofErr w:type="gramEnd"/>
      <w:r>
        <w:rPr>
          <w:rFonts w:ascii="Times New Roman" w:eastAsia="Times New Roman" w:hAnsi="Times New Roman" w:cs="Times New Roman"/>
          <w:sz w:val="24"/>
          <w:szCs w:val="24"/>
          <w:lang w:eastAsia="ru-RU"/>
        </w:rPr>
        <w:t xml:space="preserve"> в ценах по состоянию на _______________ 2015г.</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bl>
      <w:tblPr>
        <w:tblW w:w="9639" w:type="dxa"/>
        <w:tblCellMar>
          <w:left w:w="0" w:type="dxa"/>
          <w:right w:w="0" w:type="dxa"/>
        </w:tblCellMar>
        <w:tblLook w:val="04A0" w:firstRow="1" w:lastRow="0" w:firstColumn="1" w:lastColumn="0" w:noHBand="0" w:noVBand="1"/>
      </w:tblPr>
      <w:tblGrid>
        <w:gridCol w:w="629"/>
        <w:gridCol w:w="1351"/>
        <w:gridCol w:w="1780"/>
        <w:gridCol w:w="876"/>
        <w:gridCol w:w="839"/>
        <w:gridCol w:w="2376"/>
        <w:gridCol w:w="979"/>
        <w:gridCol w:w="809"/>
      </w:tblGrid>
      <w:tr w:rsidR="00CC6FA6" w:rsidTr="00CC6FA6">
        <w:trPr>
          <w:cantSplit/>
          <w:trHeight w:val="400"/>
        </w:trPr>
        <w:tc>
          <w:tcPr>
            <w:tcW w:w="629"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пп</w:t>
            </w:r>
            <w:proofErr w:type="spellEnd"/>
            <w:r>
              <w:rPr>
                <w:rFonts w:ascii="Times New Roman" w:eastAsia="Times New Roman" w:hAnsi="Times New Roman" w:cs="Times New Roman"/>
                <w:lang w:eastAsia="ru-RU"/>
              </w:rPr>
              <w:t>.</w:t>
            </w:r>
          </w:p>
        </w:tc>
        <w:tc>
          <w:tcPr>
            <w:tcW w:w="1351"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Обоснование </w:t>
            </w:r>
            <w:proofErr w:type="gramStart"/>
            <w:r>
              <w:rPr>
                <w:rFonts w:ascii="Times New Roman" w:eastAsia="Times New Roman" w:hAnsi="Times New Roman" w:cs="Times New Roman"/>
                <w:lang w:eastAsia="ru-RU"/>
              </w:rPr>
              <w:t>сметной</w:t>
            </w:r>
            <w:proofErr w:type="gramEnd"/>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стоимости</w:t>
            </w:r>
          </w:p>
        </w:tc>
        <w:tc>
          <w:tcPr>
            <w:tcW w:w="1780"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Наименование</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сырья, материалов, топлива и энергоресурсов</w:t>
            </w:r>
          </w:p>
        </w:tc>
        <w:tc>
          <w:tcPr>
            <w:tcW w:w="876"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Ед.</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измер</w:t>
            </w:r>
            <w:proofErr w:type="spellEnd"/>
            <w:r>
              <w:rPr>
                <w:rFonts w:ascii="Times New Roman" w:eastAsia="Times New Roman" w:hAnsi="Times New Roman" w:cs="Times New Roman"/>
                <w:lang w:eastAsia="ru-RU"/>
              </w:rPr>
              <w:t>.</w:t>
            </w:r>
          </w:p>
        </w:tc>
        <w:tc>
          <w:tcPr>
            <w:tcW w:w="3215"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Расход сырья, материалов, </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топлива и энергоресурсов</w:t>
            </w:r>
          </w:p>
        </w:tc>
        <w:tc>
          <w:tcPr>
            <w:tcW w:w="178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Стоимость,</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сом.</w:t>
            </w:r>
          </w:p>
        </w:tc>
      </w:tr>
      <w:tr w:rsidR="00CC6FA6" w:rsidTr="00CC6FA6">
        <w:trPr>
          <w:cantSplit/>
          <w:trHeight w:val="512"/>
        </w:trPr>
        <w:tc>
          <w:tcPr>
            <w:tcW w:w="0" w:type="auto"/>
            <w:vMerge/>
            <w:tcBorders>
              <w:top w:val="single" w:sz="8" w:space="0" w:color="auto"/>
              <w:left w:val="single" w:sz="8" w:space="0" w:color="auto"/>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839"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на</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ед.</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измер</w:t>
            </w:r>
            <w:proofErr w:type="spellEnd"/>
            <w:r>
              <w:rPr>
                <w:rFonts w:ascii="Times New Roman" w:eastAsia="Times New Roman" w:hAnsi="Times New Roman" w:cs="Times New Roman"/>
                <w:lang w:eastAsia="ru-RU"/>
              </w:rPr>
              <w:t>.</w:t>
            </w:r>
          </w:p>
        </w:tc>
        <w:tc>
          <w:tcPr>
            <w:tcW w:w="2376"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на период пусконаладочных работ и программы выпуска</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продукции в период комплексного опробования оборудования</w:t>
            </w:r>
          </w:p>
        </w:tc>
        <w:tc>
          <w:tcPr>
            <w:tcW w:w="979"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ед. </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измер</w:t>
            </w:r>
            <w:proofErr w:type="spellEnd"/>
            <w:r>
              <w:rPr>
                <w:rFonts w:ascii="Times New Roman" w:eastAsia="Times New Roman" w:hAnsi="Times New Roman" w:cs="Times New Roman"/>
                <w:lang w:eastAsia="ru-RU"/>
              </w:rPr>
              <w:t>.</w:t>
            </w:r>
          </w:p>
        </w:tc>
        <w:tc>
          <w:tcPr>
            <w:tcW w:w="809"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всего</w:t>
            </w:r>
          </w:p>
        </w:tc>
      </w:tr>
      <w:tr w:rsidR="00CC6FA6" w:rsidTr="00CC6FA6">
        <w:trPr>
          <w:cantSplit/>
        </w:trPr>
        <w:tc>
          <w:tcPr>
            <w:tcW w:w="62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1</w:t>
            </w:r>
          </w:p>
        </w:tc>
        <w:tc>
          <w:tcPr>
            <w:tcW w:w="135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w:t>
            </w:r>
          </w:p>
        </w:tc>
        <w:tc>
          <w:tcPr>
            <w:tcW w:w="178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w:t>
            </w:r>
          </w:p>
        </w:tc>
        <w:tc>
          <w:tcPr>
            <w:tcW w:w="87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w:t>
            </w:r>
          </w:p>
        </w:tc>
        <w:tc>
          <w:tcPr>
            <w:tcW w:w="83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5</w:t>
            </w:r>
          </w:p>
        </w:tc>
        <w:tc>
          <w:tcPr>
            <w:tcW w:w="237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6</w:t>
            </w:r>
          </w:p>
        </w:tc>
        <w:tc>
          <w:tcPr>
            <w:tcW w:w="97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7</w:t>
            </w:r>
          </w:p>
        </w:tc>
        <w:tc>
          <w:tcPr>
            <w:tcW w:w="80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8</w:t>
            </w:r>
          </w:p>
        </w:tc>
      </w:tr>
      <w:tr w:rsidR="00CC6FA6" w:rsidTr="00CC6FA6">
        <w:trPr>
          <w:cantSplit/>
          <w:trHeight w:val="2268"/>
        </w:trPr>
        <w:tc>
          <w:tcPr>
            <w:tcW w:w="6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1351"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1780"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876"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839"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2376"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979"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809"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r>
    </w:tbl>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Составил:</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Проверил:</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lastRenderedPageBreak/>
        <w:t>Форма № 5</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8"/>
          <w:szCs w:val="18"/>
          <w:lang w:eastAsia="ru-RU"/>
        </w:rPr>
        <w:t>наименование предприятия, здания, сооружения</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Сметный расчет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затрат на содержание </w:t>
      </w:r>
      <w:proofErr w:type="gramStart"/>
      <w:r>
        <w:rPr>
          <w:rFonts w:ascii="Times New Roman" w:eastAsia="Times New Roman" w:hAnsi="Times New Roman" w:cs="Times New Roman"/>
          <w:b/>
          <w:bCs/>
          <w:sz w:val="24"/>
          <w:szCs w:val="24"/>
          <w:lang w:eastAsia="ru-RU"/>
        </w:rPr>
        <w:t>эксплуатационного</w:t>
      </w:r>
      <w:proofErr w:type="gramEnd"/>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персонала на период пусконаладочных работ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 комплексного опробования оборудования</w:t>
      </w:r>
    </w:p>
    <w:p w:rsidR="00CC6FA6" w:rsidRDefault="00CC6FA6" w:rsidP="00CC6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Стоимость содержания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эксплуатационного персонала ______________________ тыс.</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сом.</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Продолжительность пусконаладочных работ __________ рабочих дней</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Продолжительность комплексного опробования оборудования __________ часов</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Составлен</w:t>
      </w:r>
      <w:proofErr w:type="gramEnd"/>
      <w:r>
        <w:rPr>
          <w:rFonts w:ascii="Times New Roman" w:eastAsia="Times New Roman" w:hAnsi="Times New Roman" w:cs="Times New Roman"/>
          <w:sz w:val="24"/>
          <w:szCs w:val="24"/>
          <w:lang w:eastAsia="ru-RU"/>
        </w:rPr>
        <w:t xml:space="preserve"> в ценах по состоянию на _______________ 2015г.</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bl>
      <w:tblPr>
        <w:tblW w:w="9639" w:type="dxa"/>
        <w:tblCellMar>
          <w:left w:w="0" w:type="dxa"/>
          <w:right w:w="0" w:type="dxa"/>
        </w:tblCellMar>
        <w:tblLook w:val="04A0" w:firstRow="1" w:lastRow="0" w:firstColumn="1" w:lastColumn="0" w:noHBand="0" w:noVBand="1"/>
      </w:tblPr>
      <w:tblGrid>
        <w:gridCol w:w="991"/>
        <w:gridCol w:w="1211"/>
        <w:gridCol w:w="992"/>
        <w:gridCol w:w="992"/>
        <w:gridCol w:w="992"/>
        <w:gridCol w:w="1387"/>
        <w:gridCol w:w="992"/>
        <w:gridCol w:w="992"/>
        <w:gridCol w:w="1090"/>
      </w:tblGrid>
      <w:tr w:rsidR="00CC6FA6" w:rsidTr="00CC6FA6">
        <w:trPr>
          <w:trHeight w:val="20"/>
        </w:trPr>
        <w:tc>
          <w:tcPr>
            <w:tcW w:w="144" w:type="dxa"/>
            <w:vMerge w:val="restart"/>
            <w:tcBorders>
              <w:top w:val="single" w:sz="8" w:space="0" w:color="auto"/>
              <w:left w:val="single" w:sz="8" w:space="0" w:color="auto"/>
              <w:bottom w:val="single" w:sz="8" w:space="0" w:color="auto"/>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w:t>
            </w:r>
          </w:p>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lang w:eastAsia="ru-RU"/>
              </w:rPr>
              <w:t>пп</w:t>
            </w:r>
            <w:proofErr w:type="spellEnd"/>
          </w:p>
        </w:tc>
        <w:tc>
          <w:tcPr>
            <w:tcW w:w="144" w:type="dxa"/>
            <w:vMerge w:val="restart"/>
            <w:tcBorders>
              <w:top w:val="single" w:sz="8" w:space="0" w:color="auto"/>
              <w:left w:val="nil"/>
              <w:bottom w:val="single" w:sz="8" w:space="0" w:color="auto"/>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lang w:eastAsia="ru-RU"/>
              </w:rPr>
              <w:t>Наимено-вание</w:t>
            </w:r>
            <w:proofErr w:type="spellEnd"/>
            <w:proofErr w:type="gramEnd"/>
            <w:r>
              <w:rPr>
                <w:rFonts w:ascii="Times New Roman" w:eastAsia="Times New Roman" w:hAnsi="Times New Roman" w:cs="Times New Roman"/>
                <w:lang w:eastAsia="ru-RU"/>
              </w:rPr>
              <w:t xml:space="preserve"> профессий и должностей, категория или разряд</w:t>
            </w:r>
          </w:p>
        </w:tc>
        <w:tc>
          <w:tcPr>
            <w:tcW w:w="144" w:type="dxa"/>
            <w:vMerge w:val="restart"/>
            <w:tcBorders>
              <w:top w:val="single" w:sz="8" w:space="0" w:color="auto"/>
              <w:left w:val="nil"/>
              <w:bottom w:val="single" w:sz="8" w:space="0" w:color="auto"/>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lang w:eastAsia="ru-RU"/>
              </w:rPr>
              <w:t>Коли-</w:t>
            </w:r>
            <w:proofErr w:type="spellStart"/>
            <w:r>
              <w:rPr>
                <w:rFonts w:ascii="Times New Roman" w:eastAsia="Times New Roman" w:hAnsi="Times New Roman" w:cs="Times New Roman"/>
                <w:lang w:eastAsia="ru-RU"/>
              </w:rPr>
              <w:t>чество</w:t>
            </w:r>
            <w:proofErr w:type="spellEnd"/>
            <w:proofErr w:type="gramEnd"/>
          </w:p>
        </w:tc>
        <w:tc>
          <w:tcPr>
            <w:tcW w:w="144" w:type="dxa"/>
            <w:gridSpan w:val="3"/>
            <w:tcBorders>
              <w:top w:val="single" w:sz="8" w:space="0" w:color="auto"/>
              <w:left w:val="nil"/>
              <w:bottom w:val="single" w:sz="8" w:space="0" w:color="auto"/>
              <w:right w:val="single" w:sz="8" w:space="0" w:color="auto"/>
            </w:tcBorders>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Количество рабочих дней (часов)</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на период</w:t>
            </w:r>
          </w:p>
        </w:tc>
        <w:tc>
          <w:tcPr>
            <w:tcW w:w="144"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Всего</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затрат</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труда, чел</w:t>
            </w:r>
            <w:proofErr w:type="gramStart"/>
            <w:r>
              <w:rPr>
                <w:rFonts w:ascii="Times New Roman" w:eastAsia="Times New Roman" w:hAnsi="Times New Roman" w:cs="Times New Roman"/>
                <w:lang w:eastAsia="ru-RU"/>
              </w:rPr>
              <w:t>.-</w:t>
            </w:r>
            <w:proofErr w:type="gramEnd"/>
            <w:r>
              <w:rPr>
                <w:rFonts w:ascii="Times New Roman" w:eastAsia="Times New Roman" w:hAnsi="Times New Roman" w:cs="Times New Roman"/>
                <w:lang w:eastAsia="ru-RU"/>
              </w:rPr>
              <w:t>дни (чел.-ч)</w:t>
            </w:r>
          </w:p>
        </w:tc>
        <w:tc>
          <w:tcPr>
            <w:tcW w:w="144"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Дневная (часовая) ставка по тарифу или окладу, сом.</w:t>
            </w:r>
          </w:p>
        </w:tc>
        <w:tc>
          <w:tcPr>
            <w:tcW w:w="144"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Общая стоимость, руб.</w:t>
            </w:r>
          </w:p>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(гр.8*гр.7)</w:t>
            </w:r>
          </w:p>
        </w:tc>
      </w:tr>
      <w:tr w:rsidR="00CC6FA6" w:rsidTr="00CC6FA6">
        <w:trPr>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144"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ind w:right="-57"/>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наладки</w:t>
            </w:r>
          </w:p>
        </w:tc>
        <w:tc>
          <w:tcPr>
            <w:tcW w:w="144"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пуска</w:t>
            </w:r>
          </w:p>
        </w:tc>
        <w:tc>
          <w:tcPr>
            <w:tcW w:w="144" w:type="dxa"/>
            <w:tcBorders>
              <w:top w:val="nil"/>
              <w:left w:val="nil"/>
              <w:bottom w:val="single" w:sz="8" w:space="0" w:color="auto"/>
              <w:right w:val="single" w:sz="8" w:space="0" w:color="auto"/>
            </w:tcBorders>
            <w:tcMar>
              <w:top w:w="0" w:type="dxa"/>
              <w:left w:w="28" w:type="dxa"/>
              <w:bottom w:w="0" w:type="dxa"/>
              <w:right w:w="28" w:type="dxa"/>
            </w:tcMar>
            <w:hideMark/>
          </w:tcPr>
          <w:p w:rsidR="00CC6FA6" w:rsidRDefault="00CC6FA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lang w:eastAsia="ru-RU"/>
              </w:rPr>
              <w:t>комплекс-</w:t>
            </w:r>
            <w:proofErr w:type="spellStart"/>
            <w:r>
              <w:rPr>
                <w:rFonts w:ascii="Times New Roman" w:eastAsia="Times New Roman" w:hAnsi="Times New Roman" w:cs="Times New Roman"/>
                <w:lang w:eastAsia="ru-RU"/>
              </w:rPr>
              <w:t>ного</w:t>
            </w:r>
            <w:proofErr w:type="spellEnd"/>
            <w:proofErr w:type="gramEnd"/>
            <w:r>
              <w:rPr>
                <w:rFonts w:ascii="Times New Roman" w:eastAsia="Times New Roman" w:hAnsi="Times New Roman" w:cs="Times New Roman"/>
                <w:lang w:eastAsia="ru-RU"/>
              </w:rPr>
              <w:t xml:space="preserve"> опробования оборудования</w:t>
            </w: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C6FA6" w:rsidRDefault="00CC6FA6">
            <w:pPr>
              <w:spacing w:after="0" w:line="240" w:lineRule="auto"/>
              <w:rPr>
                <w:rFonts w:ascii="Times New Roman" w:eastAsia="Times New Roman" w:hAnsi="Times New Roman" w:cs="Times New Roman"/>
                <w:sz w:val="24"/>
                <w:szCs w:val="24"/>
                <w:lang w:eastAsia="ru-RU"/>
              </w:rPr>
            </w:pPr>
          </w:p>
        </w:tc>
      </w:tr>
      <w:tr w:rsidR="00CC6FA6" w:rsidTr="00CC6FA6">
        <w:tc>
          <w:tcPr>
            <w:tcW w:w="14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1</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5</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6</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7</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8</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C6FA6" w:rsidRDefault="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9</w:t>
            </w:r>
          </w:p>
        </w:tc>
      </w:tr>
      <w:tr w:rsidR="00CC6FA6" w:rsidTr="00CC6FA6">
        <w:trPr>
          <w:trHeight w:val="2268"/>
        </w:trPr>
        <w:tc>
          <w:tcPr>
            <w:tcW w:w="1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CC6FA6" w:rsidRDefault="00CC6FA6">
            <w:pPr>
              <w:spacing w:after="0" w:line="240" w:lineRule="auto"/>
              <w:ind w:right="708"/>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w:t>
            </w:r>
          </w:p>
        </w:tc>
      </w:tr>
    </w:tbl>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Составил:</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ind w:right="708"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Проверил:</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CC6FA6" w:rsidRDefault="00CC6FA6" w:rsidP="00CC6FA6"/>
    <w:p w:rsidR="000A283A" w:rsidRPr="009B0038" w:rsidRDefault="000A283A" w:rsidP="00CC6FA6">
      <w:pPr>
        <w:spacing w:line="240" w:lineRule="auto"/>
        <w:jc w:val="center"/>
        <w:rPr>
          <w:rFonts w:ascii="Times New Roman" w:eastAsia="Times New Roman" w:hAnsi="Times New Roman" w:cs="Times New Roman"/>
          <w:sz w:val="28"/>
          <w:szCs w:val="28"/>
        </w:rPr>
      </w:pPr>
    </w:p>
    <w:sectPr w:rsidR="000A283A" w:rsidRPr="009B0038" w:rsidSect="00CC6FA6">
      <w:footerReference w:type="default" r:id="rId25"/>
      <w:pgSz w:w="11906" w:h="16838" w:code="9"/>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20E" w:rsidRDefault="0002220E" w:rsidP="00B805CF">
      <w:pPr>
        <w:spacing w:after="0" w:line="240" w:lineRule="auto"/>
      </w:pPr>
      <w:r>
        <w:separator/>
      </w:r>
    </w:p>
  </w:endnote>
  <w:endnote w:type="continuationSeparator" w:id="0">
    <w:p w:rsidR="0002220E" w:rsidRDefault="0002220E" w:rsidP="00B8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840875"/>
      <w:docPartObj>
        <w:docPartGallery w:val="Page Numbers (Bottom of Page)"/>
        <w:docPartUnique/>
      </w:docPartObj>
    </w:sdtPr>
    <w:sdtEndPr/>
    <w:sdtContent>
      <w:p w:rsidR="002121DE" w:rsidRDefault="005B135B">
        <w:pPr>
          <w:pStyle w:val="a7"/>
          <w:jc w:val="center"/>
        </w:pPr>
        <w:r>
          <w:fldChar w:fldCharType="begin"/>
        </w:r>
        <w:r>
          <w:instrText xml:space="preserve"> PAGE   \* MERGEFORMAT </w:instrText>
        </w:r>
        <w:r>
          <w:fldChar w:fldCharType="separate"/>
        </w:r>
        <w:r w:rsidR="003571FE">
          <w:rPr>
            <w:noProof/>
          </w:rPr>
          <w:t>1</w:t>
        </w:r>
        <w:r>
          <w:rPr>
            <w:noProof/>
          </w:rPr>
          <w:fldChar w:fldCharType="end"/>
        </w:r>
      </w:p>
    </w:sdtContent>
  </w:sdt>
  <w:p w:rsidR="002121DE" w:rsidRDefault="002121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20E" w:rsidRDefault="0002220E" w:rsidP="00B805CF">
      <w:pPr>
        <w:spacing w:after="0" w:line="240" w:lineRule="auto"/>
      </w:pPr>
      <w:r>
        <w:separator/>
      </w:r>
    </w:p>
  </w:footnote>
  <w:footnote w:type="continuationSeparator" w:id="0">
    <w:p w:rsidR="0002220E" w:rsidRDefault="0002220E" w:rsidP="00B805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E2271"/>
    <w:multiLevelType w:val="multilevel"/>
    <w:tmpl w:val="E5A0D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B9413F4"/>
    <w:multiLevelType w:val="multilevel"/>
    <w:tmpl w:val="78EC7F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2D9279C7"/>
    <w:multiLevelType w:val="multilevel"/>
    <w:tmpl w:val="10BA14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49631BF6"/>
    <w:multiLevelType w:val="multilevel"/>
    <w:tmpl w:val="CDFE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B596B99"/>
    <w:multiLevelType w:val="multilevel"/>
    <w:tmpl w:val="337C94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4C330627"/>
    <w:multiLevelType w:val="hybridMultilevel"/>
    <w:tmpl w:val="B2444C30"/>
    <w:lvl w:ilvl="0" w:tplc="4D66C10E">
      <w:start w:val="1"/>
      <w:numFmt w:val="decimal"/>
      <w:lvlText w:val="%1."/>
      <w:lvlJc w:val="left"/>
      <w:pPr>
        <w:ind w:left="3383" w:hanging="360"/>
      </w:pPr>
      <w:rPr>
        <w:rFonts w:hint="default"/>
      </w:rPr>
    </w:lvl>
    <w:lvl w:ilvl="1" w:tplc="04190019" w:tentative="1">
      <w:start w:val="1"/>
      <w:numFmt w:val="lowerLetter"/>
      <w:lvlText w:val="%2."/>
      <w:lvlJc w:val="left"/>
      <w:pPr>
        <w:ind w:left="4103" w:hanging="360"/>
      </w:pPr>
    </w:lvl>
    <w:lvl w:ilvl="2" w:tplc="0419001B" w:tentative="1">
      <w:start w:val="1"/>
      <w:numFmt w:val="lowerRoman"/>
      <w:lvlText w:val="%3."/>
      <w:lvlJc w:val="right"/>
      <w:pPr>
        <w:ind w:left="4823" w:hanging="180"/>
      </w:pPr>
    </w:lvl>
    <w:lvl w:ilvl="3" w:tplc="0419000F" w:tentative="1">
      <w:start w:val="1"/>
      <w:numFmt w:val="decimal"/>
      <w:lvlText w:val="%4."/>
      <w:lvlJc w:val="left"/>
      <w:pPr>
        <w:ind w:left="5543" w:hanging="360"/>
      </w:pPr>
    </w:lvl>
    <w:lvl w:ilvl="4" w:tplc="04190019" w:tentative="1">
      <w:start w:val="1"/>
      <w:numFmt w:val="lowerLetter"/>
      <w:lvlText w:val="%5."/>
      <w:lvlJc w:val="left"/>
      <w:pPr>
        <w:ind w:left="6263" w:hanging="360"/>
      </w:pPr>
    </w:lvl>
    <w:lvl w:ilvl="5" w:tplc="0419001B" w:tentative="1">
      <w:start w:val="1"/>
      <w:numFmt w:val="lowerRoman"/>
      <w:lvlText w:val="%6."/>
      <w:lvlJc w:val="right"/>
      <w:pPr>
        <w:ind w:left="6983" w:hanging="180"/>
      </w:pPr>
    </w:lvl>
    <w:lvl w:ilvl="6" w:tplc="0419000F" w:tentative="1">
      <w:start w:val="1"/>
      <w:numFmt w:val="decimal"/>
      <w:lvlText w:val="%7."/>
      <w:lvlJc w:val="left"/>
      <w:pPr>
        <w:ind w:left="7703" w:hanging="360"/>
      </w:pPr>
    </w:lvl>
    <w:lvl w:ilvl="7" w:tplc="04190019" w:tentative="1">
      <w:start w:val="1"/>
      <w:numFmt w:val="lowerLetter"/>
      <w:lvlText w:val="%8."/>
      <w:lvlJc w:val="left"/>
      <w:pPr>
        <w:ind w:left="8423" w:hanging="360"/>
      </w:pPr>
    </w:lvl>
    <w:lvl w:ilvl="8" w:tplc="0419001B" w:tentative="1">
      <w:start w:val="1"/>
      <w:numFmt w:val="lowerRoman"/>
      <w:lvlText w:val="%9."/>
      <w:lvlJc w:val="right"/>
      <w:pPr>
        <w:ind w:left="9143" w:hanging="180"/>
      </w:pPr>
    </w:lvl>
  </w:abstractNum>
  <w:abstractNum w:abstractNumId="6">
    <w:nsid w:val="73380A00"/>
    <w:multiLevelType w:val="hybridMultilevel"/>
    <w:tmpl w:val="F4CCE632"/>
    <w:lvl w:ilvl="0" w:tplc="084493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766B2CB8"/>
    <w:multiLevelType w:val="multilevel"/>
    <w:tmpl w:val="9190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5"/>
  </w:num>
  <w:num w:numId="3">
    <w:abstractNumId w:val="0"/>
  </w:num>
  <w:num w:numId="4">
    <w:abstractNumId w:val="1"/>
  </w:num>
  <w:num w:numId="5">
    <w:abstractNumId w:val="1"/>
  </w:num>
  <w:num w:numId="6">
    <w:abstractNumId w:val="7"/>
  </w:num>
  <w:num w:numId="7">
    <w:abstractNumId w:val="4"/>
  </w:num>
  <w:num w:numId="8">
    <w:abstractNumId w:val="4"/>
  </w:num>
  <w:num w:numId="9">
    <w:abstractNumId w:val="3"/>
  </w:num>
  <w:num w:numId="10">
    <w:abstractNumId w:val="2"/>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81FF9"/>
    <w:rsid w:val="000029A4"/>
    <w:rsid w:val="00003710"/>
    <w:rsid w:val="000042D3"/>
    <w:rsid w:val="000048AD"/>
    <w:rsid w:val="0000530D"/>
    <w:rsid w:val="0001311F"/>
    <w:rsid w:val="00014B26"/>
    <w:rsid w:val="00015F35"/>
    <w:rsid w:val="0002220E"/>
    <w:rsid w:val="00041B98"/>
    <w:rsid w:val="000434D1"/>
    <w:rsid w:val="00052223"/>
    <w:rsid w:val="0005473E"/>
    <w:rsid w:val="00054D5C"/>
    <w:rsid w:val="00055AEF"/>
    <w:rsid w:val="0006384C"/>
    <w:rsid w:val="0006598F"/>
    <w:rsid w:val="00074A52"/>
    <w:rsid w:val="00076168"/>
    <w:rsid w:val="000775C0"/>
    <w:rsid w:val="0008081A"/>
    <w:rsid w:val="0008257C"/>
    <w:rsid w:val="00083F3F"/>
    <w:rsid w:val="00085491"/>
    <w:rsid w:val="00085627"/>
    <w:rsid w:val="000900AA"/>
    <w:rsid w:val="00090B49"/>
    <w:rsid w:val="00090F30"/>
    <w:rsid w:val="00091F99"/>
    <w:rsid w:val="00093BE8"/>
    <w:rsid w:val="000A06C8"/>
    <w:rsid w:val="000A283A"/>
    <w:rsid w:val="000A3A43"/>
    <w:rsid w:val="000A734B"/>
    <w:rsid w:val="000B2D8C"/>
    <w:rsid w:val="000C4182"/>
    <w:rsid w:val="000C6D32"/>
    <w:rsid w:val="000D0A31"/>
    <w:rsid w:val="000D3705"/>
    <w:rsid w:val="000E1D51"/>
    <w:rsid w:val="000E3AEC"/>
    <w:rsid w:val="000E5BFC"/>
    <w:rsid w:val="000F293E"/>
    <w:rsid w:val="000F4807"/>
    <w:rsid w:val="000F669F"/>
    <w:rsid w:val="00101B24"/>
    <w:rsid w:val="00110242"/>
    <w:rsid w:val="00115BE9"/>
    <w:rsid w:val="0012053D"/>
    <w:rsid w:val="00125809"/>
    <w:rsid w:val="0013293A"/>
    <w:rsid w:val="00133742"/>
    <w:rsid w:val="00143DFC"/>
    <w:rsid w:val="0016535B"/>
    <w:rsid w:val="001739C4"/>
    <w:rsid w:val="001751A7"/>
    <w:rsid w:val="001822E1"/>
    <w:rsid w:val="001845A5"/>
    <w:rsid w:val="00185AE8"/>
    <w:rsid w:val="00195035"/>
    <w:rsid w:val="001A1E89"/>
    <w:rsid w:val="001A4AFB"/>
    <w:rsid w:val="001B0B63"/>
    <w:rsid w:val="001B2741"/>
    <w:rsid w:val="001B3455"/>
    <w:rsid w:val="001C264F"/>
    <w:rsid w:val="001C3E69"/>
    <w:rsid w:val="001D42EE"/>
    <w:rsid w:val="001D462A"/>
    <w:rsid w:val="001D5826"/>
    <w:rsid w:val="001D5EC1"/>
    <w:rsid w:val="001D6E3D"/>
    <w:rsid w:val="001E1970"/>
    <w:rsid w:val="001E48C0"/>
    <w:rsid w:val="001F1B82"/>
    <w:rsid w:val="001F578C"/>
    <w:rsid w:val="00202ABF"/>
    <w:rsid w:val="00206241"/>
    <w:rsid w:val="00211C0A"/>
    <w:rsid w:val="002121DE"/>
    <w:rsid w:val="002218B9"/>
    <w:rsid w:val="002421DF"/>
    <w:rsid w:val="0024234D"/>
    <w:rsid w:val="00244677"/>
    <w:rsid w:val="002450D1"/>
    <w:rsid w:val="002476AA"/>
    <w:rsid w:val="00247E7A"/>
    <w:rsid w:val="00253D1E"/>
    <w:rsid w:val="00256415"/>
    <w:rsid w:val="002577A2"/>
    <w:rsid w:val="00263BBC"/>
    <w:rsid w:val="00264D61"/>
    <w:rsid w:val="00267C44"/>
    <w:rsid w:val="00270DF6"/>
    <w:rsid w:val="0028259F"/>
    <w:rsid w:val="00282C58"/>
    <w:rsid w:val="00283DC6"/>
    <w:rsid w:val="002847F1"/>
    <w:rsid w:val="00285BB1"/>
    <w:rsid w:val="00287354"/>
    <w:rsid w:val="002A0398"/>
    <w:rsid w:val="002A0971"/>
    <w:rsid w:val="002A30BA"/>
    <w:rsid w:val="002A537F"/>
    <w:rsid w:val="002A7C42"/>
    <w:rsid w:val="002B09E2"/>
    <w:rsid w:val="002B2630"/>
    <w:rsid w:val="002C0E9A"/>
    <w:rsid w:val="002C1624"/>
    <w:rsid w:val="002C1C78"/>
    <w:rsid w:val="002C252B"/>
    <w:rsid w:val="002C25B8"/>
    <w:rsid w:val="002C4A0E"/>
    <w:rsid w:val="002D6233"/>
    <w:rsid w:val="002E13CB"/>
    <w:rsid w:val="002E2AE8"/>
    <w:rsid w:val="002F1A6E"/>
    <w:rsid w:val="002F3FE8"/>
    <w:rsid w:val="002F6AB3"/>
    <w:rsid w:val="002F74ED"/>
    <w:rsid w:val="00303872"/>
    <w:rsid w:val="00303CE9"/>
    <w:rsid w:val="00304ACE"/>
    <w:rsid w:val="003115F4"/>
    <w:rsid w:val="00315B06"/>
    <w:rsid w:val="00320528"/>
    <w:rsid w:val="003229F6"/>
    <w:rsid w:val="0032421F"/>
    <w:rsid w:val="003245EE"/>
    <w:rsid w:val="003276B8"/>
    <w:rsid w:val="00335EF5"/>
    <w:rsid w:val="003400D8"/>
    <w:rsid w:val="00345271"/>
    <w:rsid w:val="00350B71"/>
    <w:rsid w:val="00351BEA"/>
    <w:rsid w:val="003571EC"/>
    <w:rsid w:val="003571FE"/>
    <w:rsid w:val="00380DB6"/>
    <w:rsid w:val="00381FE5"/>
    <w:rsid w:val="00384823"/>
    <w:rsid w:val="00384CCA"/>
    <w:rsid w:val="0038556B"/>
    <w:rsid w:val="003902E1"/>
    <w:rsid w:val="00394427"/>
    <w:rsid w:val="00394BDE"/>
    <w:rsid w:val="003A4DBB"/>
    <w:rsid w:val="003B3365"/>
    <w:rsid w:val="003B5344"/>
    <w:rsid w:val="003B6ACA"/>
    <w:rsid w:val="003C4A10"/>
    <w:rsid w:val="003D2255"/>
    <w:rsid w:val="003D2890"/>
    <w:rsid w:val="003D7419"/>
    <w:rsid w:val="003D7D42"/>
    <w:rsid w:val="003E02E7"/>
    <w:rsid w:val="003E249F"/>
    <w:rsid w:val="003E2D6D"/>
    <w:rsid w:val="003E60A7"/>
    <w:rsid w:val="003E7776"/>
    <w:rsid w:val="00400037"/>
    <w:rsid w:val="00400DFB"/>
    <w:rsid w:val="004019D2"/>
    <w:rsid w:val="00406367"/>
    <w:rsid w:val="00414CD1"/>
    <w:rsid w:val="004169C4"/>
    <w:rsid w:val="00421175"/>
    <w:rsid w:val="0042681E"/>
    <w:rsid w:val="00430FC7"/>
    <w:rsid w:val="00432C71"/>
    <w:rsid w:val="00440FE8"/>
    <w:rsid w:val="0044175D"/>
    <w:rsid w:val="00446D81"/>
    <w:rsid w:val="00447026"/>
    <w:rsid w:val="00456344"/>
    <w:rsid w:val="004626DF"/>
    <w:rsid w:val="004627C8"/>
    <w:rsid w:val="00462A2D"/>
    <w:rsid w:val="00464C33"/>
    <w:rsid w:val="00466460"/>
    <w:rsid w:val="00475A49"/>
    <w:rsid w:val="00481B24"/>
    <w:rsid w:val="00482501"/>
    <w:rsid w:val="00482BAB"/>
    <w:rsid w:val="004879D6"/>
    <w:rsid w:val="00487AF3"/>
    <w:rsid w:val="004A130E"/>
    <w:rsid w:val="004A2889"/>
    <w:rsid w:val="004A2DCB"/>
    <w:rsid w:val="004A4500"/>
    <w:rsid w:val="004A611A"/>
    <w:rsid w:val="004A6662"/>
    <w:rsid w:val="004A7244"/>
    <w:rsid w:val="004B2089"/>
    <w:rsid w:val="004B7318"/>
    <w:rsid w:val="004C00D5"/>
    <w:rsid w:val="004C1B7C"/>
    <w:rsid w:val="004C34D9"/>
    <w:rsid w:val="004C47CE"/>
    <w:rsid w:val="004E002E"/>
    <w:rsid w:val="004E4F04"/>
    <w:rsid w:val="004E66DF"/>
    <w:rsid w:val="004F174E"/>
    <w:rsid w:val="004F6646"/>
    <w:rsid w:val="00503D89"/>
    <w:rsid w:val="00506B95"/>
    <w:rsid w:val="00507F63"/>
    <w:rsid w:val="0051117D"/>
    <w:rsid w:val="0052317C"/>
    <w:rsid w:val="0052346D"/>
    <w:rsid w:val="00524033"/>
    <w:rsid w:val="005244E2"/>
    <w:rsid w:val="00525E3C"/>
    <w:rsid w:val="00527986"/>
    <w:rsid w:val="00531505"/>
    <w:rsid w:val="00532830"/>
    <w:rsid w:val="005328AC"/>
    <w:rsid w:val="00532C67"/>
    <w:rsid w:val="005400E9"/>
    <w:rsid w:val="00543860"/>
    <w:rsid w:val="005472BD"/>
    <w:rsid w:val="00556B9C"/>
    <w:rsid w:val="0056229A"/>
    <w:rsid w:val="00564173"/>
    <w:rsid w:val="00570505"/>
    <w:rsid w:val="00574E3F"/>
    <w:rsid w:val="005777A0"/>
    <w:rsid w:val="00585681"/>
    <w:rsid w:val="00590243"/>
    <w:rsid w:val="0059497E"/>
    <w:rsid w:val="005A0B9B"/>
    <w:rsid w:val="005A6B9C"/>
    <w:rsid w:val="005A6D8E"/>
    <w:rsid w:val="005B1066"/>
    <w:rsid w:val="005B135B"/>
    <w:rsid w:val="005B23B4"/>
    <w:rsid w:val="005C008B"/>
    <w:rsid w:val="005C5491"/>
    <w:rsid w:val="005D016F"/>
    <w:rsid w:val="005D4D5C"/>
    <w:rsid w:val="005D5E5F"/>
    <w:rsid w:val="005D6630"/>
    <w:rsid w:val="005D6805"/>
    <w:rsid w:val="005E1601"/>
    <w:rsid w:val="005E1ED5"/>
    <w:rsid w:val="005E7D8C"/>
    <w:rsid w:val="005F1A17"/>
    <w:rsid w:val="005F3DC9"/>
    <w:rsid w:val="005F542F"/>
    <w:rsid w:val="005F7BD1"/>
    <w:rsid w:val="00600E6C"/>
    <w:rsid w:val="00602028"/>
    <w:rsid w:val="00602426"/>
    <w:rsid w:val="00602F76"/>
    <w:rsid w:val="006054D4"/>
    <w:rsid w:val="006062FD"/>
    <w:rsid w:val="00610492"/>
    <w:rsid w:val="006115A3"/>
    <w:rsid w:val="0061486D"/>
    <w:rsid w:val="006150B9"/>
    <w:rsid w:val="00615848"/>
    <w:rsid w:val="006213C7"/>
    <w:rsid w:val="0062467E"/>
    <w:rsid w:val="00631668"/>
    <w:rsid w:val="00632F1B"/>
    <w:rsid w:val="00635835"/>
    <w:rsid w:val="00636774"/>
    <w:rsid w:val="00641862"/>
    <w:rsid w:val="00644C7A"/>
    <w:rsid w:val="00662384"/>
    <w:rsid w:val="00664310"/>
    <w:rsid w:val="006649E7"/>
    <w:rsid w:val="00672288"/>
    <w:rsid w:val="00672382"/>
    <w:rsid w:val="00674239"/>
    <w:rsid w:val="00674FFB"/>
    <w:rsid w:val="00676F1E"/>
    <w:rsid w:val="006859BB"/>
    <w:rsid w:val="006870F3"/>
    <w:rsid w:val="006920F8"/>
    <w:rsid w:val="006A357F"/>
    <w:rsid w:val="006A5DBF"/>
    <w:rsid w:val="006B1F14"/>
    <w:rsid w:val="006B767C"/>
    <w:rsid w:val="006C3442"/>
    <w:rsid w:val="006D2B96"/>
    <w:rsid w:val="006D43C7"/>
    <w:rsid w:val="006E0AD4"/>
    <w:rsid w:val="006E0F08"/>
    <w:rsid w:val="006E2EBA"/>
    <w:rsid w:val="006E4954"/>
    <w:rsid w:val="00705099"/>
    <w:rsid w:val="007052DF"/>
    <w:rsid w:val="00706747"/>
    <w:rsid w:val="00713037"/>
    <w:rsid w:val="00716235"/>
    <w:rsid w:val="00720525"/>
    <w:rsid w:val="00721C9A"/>
    <w:rsid w:val="00722862"/>
    <w:rsid w:val="00731506"/>
    <w:rsid w:val="0073202C"/>
    <w:rsid w:val="007456AE"/>
    <w:rsid w:val="007470C9"/>
    <w:rsid w:val="00756176"/>
    <w:rsid w:val="0076055B"/>
    <w:rsid w:val="0076216E"/>
    <w:rsid w:val="00765017"/>
    <w:rsid w:val="0077431E"/>
    <w:rsid w:val="007800F1"/>
    <w:rsid w:val="00781FF9"/>
    <w:rsid w:val="00785283"/>
    <w:rsid w:val="0079284C"/>
    <w:rsid w:val="007A1746"/>
    <w:rsid w:val="007A314F"/>
    <w:rsid w:val="007A3CB5"/>
    <w:rsid w:val="007A4091"/>
    <w:rsid w:val="007A7779"/>
    <w:rsid w:val="007B07C5"/>
    <w:rsid w:val="007B2AC4"/>
    <w:rsid w:val="007B2F2B"/>
    <w:rsid w:val="007B541B"/>
    <w:rsid w:val="007B6002"/>
    <w:rsid w:val="007C3E9C"/>
    <w:rsid w:val="007D3316"/>
    <w:rsid w:val="007D4ECF"/>
    <w:rsid w:val="007D62B6"/>
    <w:rsid w:val="007E193E"/>
    <w:rsid w:val="007F0609"/>
    <w:rsid w:val="007F52AA"/>
    <w:rsid w:val="007F5F41"/>
    <w:rsid w:val="007F6954"/>
    <w:rsid w:val="00805256"/>
    <w:rsid w:val="008106ED"/>
    <w:rsid w:val="00811D6C"/>
    <w:rsid w:val="00812504"/>
    <w:rsid w:val="00813F67"/>
    <w:rsid w:val="00816304"/>
    <w:rsid w:val="00816FA8"/>
    <w:rsid w:val="00822A14"/>
    <w:rsid w:val="00827ED0"/>
    <w:rsid w:val="00830F4C"/>
    <w:rsid w:val="0083223D"/>
    <w:rsid w:val="008370D1"/>
    <w:rsid w:val="008377B3"/>
    <w:rsid w:val="00844943"/>
    <w:rsid w:val="00845830"/>
    <w:rsid w:val="00850B18"/>
    <w:rsid w:val="00852981"/>
    <w:rsid w:val="00852ADE"/>
    <w:rsid w:val="00855660"/>
    <w:rsid w:val="00863C47"/>
    <w:rsid w:val="008645B1"/>
    <w:rsid w:val="0087342F"/>
    <w:rsid w:val="008735EA"/>
    <w:rsid w:val="008764A4"/>
    <w:rsid w:val="00881311"/>
    <w:rsid w:val="0088181D"/>
    <w:rsid w:val="008829BA"/>
    <w:rsid w:val="00882ACF"/>
    <w:rsid w:val="00885C10"/>
    <w:rsid w:val="0088685E"/>
    <w:rsid w:val="0089195F"/>
    <w:rsid w:val="00892047"/>
    <w:rsid w:val="00894AD6"/>
    <w:rsid w:val="008A0272"/>
    <w:rsid w:val="008A0539"/>
    <w:rsid w:val="008A26C7"/>
    <w:rsid w:val="008B6431"/>
    <w:rsid w:val="008B77EE"/>
    <w:rsid w:val="008C576C"/>
    <w:rsid w:val="008D13A7"/>
    <w:rsid w:val="008D57E6"/>
    <w:rsid w:val="008E0A9E"/>
    <w:rsid w:val="008E3205"/>
    <w:rsid w:val="008E608E"/>
    <w:rsid w:val="008F17E7"/>
    <w:rsid w:val="008F41FB"/>
    <w:rsid w:val="008F43C1"/>
    <w:rsid w:val="008F6809"/>
    <w:rsid w:val="009024C9"/>
    <w:rsid w:val="009029BA"/>
    <w:rsid w:val="00904F34"/>
    <w:rsid w:val="00906F14"/>
    <w:rsid w:val="00912541"/>
    <w:rsid w:val="00917E07"/>
    <w:rsid w:val="00923B2F"/>
    <w:rsid w:val="00927198"/>
    <w:rsid w:val="00927C33"/>
    <w:rsid w:val="00931723"/>
    <w:rsid w:val="00937D96"/>
    <w:rsid w:val="00943A45"/>
    <w:rsid w:val="00952EAD"/>
    <w:rsid w:val="0095559F"/>
    <w:rsid w:val="00957E90"/>
    <w:rsid w:val="00964512"/>
    <w:rsid w:val="0096704C"/>
    <w:rsid w:val="00970F8C"/>
    <w:rsid w:val="0097241C"/>
    <w:rsid w:val="00973A61"/>
    <w:rsid w:val="00976DF8"/>
    <w:rsid w:val="009804C5"/>
    <w:rsid w:val="00980611"/>
    <w:rsid w:val="00987DD0"/>
    <w:rsid w:val="00990051"/>
    <w:rsid w:val="009A0E41"/>
    <w:rsid w:val="009A15DF"/>
    <w:rsid w:val="009B3D29"/>
    <w:rsid w:val="009B5DE4"/>
    <w:rsid w:val="009C1D7E"/>
    <w:rsid w:val="009D4F57"/>
    <w:rsid w:val="009D6062"/>
    <w:rsid w:val="009E2575"/>
    <w:rsid w:val="009E41FF"/>
    <w:rsid w:val="009E4649"/>
    <w:rsid w:val="009E504C"/>
    <w:rsid w:val="009E5815"/>
    <w:rsid w:val="009E5B79"/>
    <w:rsid w:val="009E7488"/>
    <w:rsid w:val="009F21D1"/>
    <w:rsid w:val="009F3CF7"/>
    <w:rsid w:val="009F5D8B"/>
    <w:rsid w:val="00A107B0"/>
    <w:rsid w:val="00A1520A"/>
    <w:rsid w:val="00A16886"/>
    <w:rsid w:val="00A173CC"/>
    <w:rsid w:val="00A2058B"/>
    <w:rsid w:val="00A2128F"/>
    <w:rsid w:val="00A22C6B"/>
    <w:rsid w:val="00A323CC"/>
    <w:rsid w:val="00A34047"/>
    <w:rsid w:val="00A436CF"/>
    <w:rsid w:val="00A448F4"/>
    <w:rsid w:val="00A47336"/>
    <w:rsid w:val="00A523C0"/>
    <w:rsid w:val="00A528A9"/>
    <w:rsid w:val="00A53121"/>
    <w:rsid w:val="00A550A9"/>
    <w:rsid w:val="00A63593"/>
    <w:rsid w:val="00A64E43"/>
    <w:rsid w:val="00A714C9"/>
    <w:rsid w:val="00A71A62"/>
    <w:rsid w:val="00A743A8"/>
    <w:rsid w:val="00A7610B"/>
    <w:rsid w:val="00A77997"/>
    <w:rsid w:val="00A80D0E"/>
    <w:rsid w:val="00A90F3D"/>
    <w:rsid w:val="00A911FA"/>
    <w:rsid w:val="00AA38CA"/>
    <w:rsid w:val="00AA6793"/>
    <w:rsid w:val="00AB1934"/>
    <w:rsid w:val="00AB2505"/>
    <w:rsid w:val="00AB3E3B"/>
    <w:rsid w:val="00AB62B8"/>
    <w:rsid w:val="00AC0BBF"/>
    <w:rsid w:val="00AC4D6A"/>
    <w:rsid w:val="00AC5D1F"/>
    <w:rsid w:val="00AC6C94"/>
    <w:rsid w:val="00AD1026"/>
    <w:rsid w:val="00AD3F26"/>
    <w:rsid w:val="00AE5002"/>
    <w:rsid w:val="00AE57A7"/>
    <w:rsid w:val="00AE6B9E"/>
    <w:rsid w:val="00AE6CF5"/>
    <w:rsid w:val="00AF22E7"/>
    <w:rsid w:val="00AF314D"/>
    <w:rsid w:val="00B00F53"/>
    <w:rsid w:val="00B01930"/>
    <w:rsid w:val="00B01B15"/>
    <w:rsid w:val="00B078BE"/>
    <w:rsid w:val="00B125B4"/>
    <w:rsid w:val="00B20358"/>
    <w:rsid w:val="00B23C5E"/>
    <w:rsid w:val="00B23EDE"/>
    <w:rsid w:val="00B25DE4"/>
    <w:rsid w:val="00B2635B"/>
    <w:rsid w:val="00B27F50"/>
    <w:rsid w:val="00B3048C"/>
    <w:rsid w:val="00B31ACC"/>
    <w:rsid w:val="00B36557"/>
    <w:rsid w:val="00B41BA0"/>
    <w:rsid w:val="00B41BC2"/>
    <w:rsid w:val="00B43555"/>
    <w:rsid w:val="00B45EAB"/>
    <w:rsid w:val="00B512ED"/>
    <w:rsid w:val="00B5251C"/>
    <w:rsid w:val="00B53398"/>
    <w:rsid w:val="00B549DB"/>
    <w:rsid w:val="00B564EC"/>
    <w:rsid w:val="00B62D86"/>
    <w:rsid w:val="00B63246"/>
    <w:rsid w:val="00B6694D"/>
    <w:rsid w:val="00B72763"/>
    <w:rsid w:val="00B805CF"/>
    <w:rsid w:val="00B838EB"/>
    <w:rsid w:val="00B8790D"/>
    <w:rsid w:val="00B879E2"/>
    <w:rsid w:val="00BA7E53"/>
    <w:rsid w:val="00BC0715"/>
    <w:rsid w:val="00BC1C32"/>
    <w:rsid w:val="00BC1FDC"/>
    <w:rsid w:val="00BC25E0"/>
    <w:rsid w:val="00BD2C0F"/>
    <w:rsid w:val="00BD47CD"/>
    <w:rsid w:val="00BE51C6"/>
    <w:rsid w:val="00BF0484"/>
    <w:rsid w:val="00BF14FD"/>
    <w:rsid w:val="00BF5774"/>
    <w:rsid w:val="00BF5E21"/>
    <w:rsid w:val="00C00618"/>
    <w:rsid w:val="00C0127D"/>
    <w:rsid w:val="00C02046"/>
    <w:rsid w:val="00C0244D"/>
    <w:rsid w:val="00C02F98"/>
    <w:rsid w:val="00C12D73"/>
    <w:rsid w:val="00C166B0"/>
    <w:rsid w:val="00C2253C"/>
    <w:rsid w:val="00C27418"/>
    <w:rsid w:val="00C36773"/>
    <w:rsid w:val="00C549E1"/>
    <w:rsid w:val="00C6151B"/>
    <w:rsid w:val="00C63D95"/>
    <w:rsid w:val="00C67F56"/>
    <w:rsid w:val="00C7061D"/>
    <w:rsid w:val="00C7233C"/>
    <w:rsid w:val="00C758CD"/>
    <w:rsid w:val="00C83091"/>
    <w:rsid w:val="00C8322C"/>
    <w:rsid w:val="00C97375"/>
    <w:rsid w:val="00C9755D"/>
    <w:rsid w:val="00CA1C0E"/>
    <w:rsid w:val="00CA3A1E"/>
    <w:rsid w:val="00CA5BD1"/>
    <w:rsid w:val="00CA6CFC"/>
    <w:rsid w:val="00CA7B22"/>
    <w:rsid w:val="00CB30A8"/>
    <w:rsid w:val="00CC5122"/>
    <w:rsid w:val="00CC6FA6"/>
    <w:rsid w:val="00CD5CE9"/>
    <w:rsid w:val="00CD6EBD"/>
    <w:rsid w:val="00CE26E6"/>
    <w:rsid w:val="00CF0F2A"/>
    <w:rsid w:val="00CF785A"/>
    <w:rsid w:val="00D014F8"/>
    <w:rsid w:val="00D02199"/>
    <w:rsid w:val="00D05BC6"/>
    <w:rsid w:val="00D061B6"/>
    <w:rsid w:val="00D113DB"/>
    <w:rsid w:val="00D13E18"/>
    <w:rsid w:val="00D15674"/>
    <w:rsid w:val="00D20C7D"/>
    <w:rsid w:val="00D25188"/>
    <w:rsid w:val="00D27319"/>
    <w:rsid w:val="00D36B78"/>
    <w:rsid w:val="00D414EE"/>
    <w:rsid w:val="00D4439C"/>
    <w:rsid w:val="00D503FF"/>
    <w:rsid w:val="00D51351"/>
    <w:rsid w:val="00D55768"/>
    <w:rsid w:val="00D55DB3"/>
    <w:rsid w:val="00D57C7C"/>
    <w:rsid w:val="00D62B3F"/>
    <w:rsid w:val="00D66DB3"/>
    <w:rsid w:val="00D70F4B"/>
    <w:rsid w:val="00D74A5C"/>
    <w:rsid w:val="00D76103"/>
    <w:rsid w:val="00D763C3"/>
    <w:rsid w:val="00D81A30"/>
    <w:rsid w:val="00D84F06"/>
    <w:rsid w:val="00D862D5"/>
    <w:rsid w:val="00D86421"/>
    <w:rsid w:val="00D90EED"/>
    <w:rsid w:val="00D918EC"/>
    <w:rsid w:val="00DA0477"/>
    <w:rsid w:val="00DA17F3"/>
    <w:rsid w:val="00DA34C1"/>
    <w:rsid w:val="00DB3787"/>
    <w:rsid w:val="00DB403B"/>
    <w:rsid w:val="00DB5936"/>
    <w:rsid w:val="00DC27BD"/>
    <w:rsid w:val="00DD37C5"/>
    <w:rsid w:val="00DD5A7E"/>
    <w:rsid w:val="00DD699D"/>
    <w:rsid w:val="00DE18F2"/>
    <w:rsid w:val="00DF0927"/>
    <w:rsid w:val="00E01DDB"/>
    <w:rsid w:val="00E03E90"/>
    <w:rsid w:val="00E03EBC"/>
    <w:rsid w:val="00E13E27"/>
    <w:rsid w:val="00E24DC4"/>
    <w:rsid w:val="00E3603D"/>
    <w:rsid w:val="00E36126"/>
    <w:rsid w:val="00E3677E"/>
    <w:rsid w:val="00E51394"/>
    <w:rsid w:val="00E514C8"/>
    <w:rsid w:val="00E52E76"/>
    <w:rsid w:val="00E54611"/>
    <w:rsid w:val="00E60041"/>
    <w:rsid w:val="00E64B09"/>
    <w:rsid w:val="00E67665"/>
    <w:rsid w:val="00E70B16"/>
    <w:rsid w:val="00E759A0"/>
    <w:rsid w:val="00E84FD7"/>
    <w:rsid w:val="00E92CAC"/>
    <w:rsid w:val="00E96685"/>
    <w:rsid w:val="00EA07BB"/>
    <w:rsid w:val="00EA4DBA"/>
    <w:rsid w:val="00EA5005"/>
    <w:rsid w:val="00EA5990"/>
    <w:rsid w:val="00EB167C"/>
    <w:rsid w:val="00EB194E"/>
    <w:rsid w:val="00EB20CB"/>
    <w:rsid w:val="00EB7B6A"/>
    <w:rsid w:val="00ED03DE"/>
    <w:rsid w:val="00ED70CA"/>
    <w:rsid w:val="00EE135B"/>
    <w:rsid w:val="00EE2CAC"/>
    <w:rsid w:val="00EF08A2"/>
    <w:rsid w:val="00EF1C4B"/>
    <w:rsid w:val="00EF4B84"/>
    <w:rsid w:val="00EF72E3"/>
    <w:rsid w:val="00F011F2"/>
    <w:rsid w:val="00F01295"/>
    <w:rsid w:val="00F047BC"/>
    <w:rsid w:val="00F0574A"/>
    <w:rsid w:val="00F07C18"/>
    <w:rsid w:val="00F07E0D"/>
    <w:rsid w:val="00F1005C"/>
    <w:rsid w:val="00F105E3"/>
    <w:rsid w:val="00F10971"/>
    <w:rsid w:val="00F10DC8"/>
    <w:rsid w:val="00F10E1E"/>
    <w:rsid w:val="00F12453"/>
    <w:rsid w:val="00F20C21"/>
    <w:rsid w:val="00F223B1"/>
    <w:rsid w:val="00F24B2D"/>
    <w:rsid w:val="00F26571"/>
    <w:rsid w:val="00F26D8E"/>
    <w:rsid w:val="00F2731D"/>
    <w:rsid w:val="00F27E29"/>
    <w:rsid w:val="00F30B8E"/>
    <w:rsid w:val="00F32032"/>
    <w:rsid w:val="00F37BA5"/>
    <w:rsid w:val="00F4083C"/>
    <w:rsid w:val="00F4393A"/>
    <w:rsid w:val="00F4580B"/>
    <w:rsid w:val="00F4660A"/>
    <w:rsid w:val="00F51BE4"/>
    <w:rsid w:val="00F54FF3"/>
    <w:rsid w:val="00F56617"/>
    <w:rsid w:val="00F61D30"/>
    <w:rsid w:val="00F712A1"/>
    <w:rsid w:val="00F712BD"/>
    <w:rsid w:val="00F7267C"/>
    <w:rsid w:val="00F7320A"/>
    <w:rsid w:val="00F736F5"/>
    <w:rsid w:val="00F74A93"/>
    <w:rsid w:val="00F77850"/>
    <w:rsid w:val="00F84AF3"/>
    <w:rsid w:val="00F85233"/>
    <w:rsid w:val="00F86BC6"/>
    <w:rsid w:val="00F941A3"/>
    <w:rsid w:val="00F97A78"/>
    <w:rsid w:val="00FA1AF6"/>
    <w:rsid w:val="00FA3580"/>
    <w:rsid w:val="00FA48A7"/>
    <w:rsid w:val="00FA4BB7"/>
    <w:rsid w:val="00FA7695"/>
    <w:rsid w:val="00FB00B8"/>
    <w:rsid w:val="00FB1C6B"/>
    <w:rsid w:val="00FB5B4F"/>
    <w:rsid w:val="00FC0464"/>
    <w:rsid w:val="00FC3FBC"/>
    <w:rsid w:val="00FD3AA5"/>
    <w:rsid w:val="00FD6CEB"/>
    <w:rsid w:val="00FE0414"/>
    <w:rsid w:val="00FE5173"/>
    <w:rsid w:val="00FE5372"/>
    <w:rsid w:val="00FE6241"/>
    <w:rsid w:val="00FF147B"/>
    <w:rsid w:val="00FF37D5"/>
    <w:rsid w:val="00FF46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78C"/>
  </w:style>
  <w:style w:type="paragraph" w:styleId="1">
    <w:name w:val="heading 1"/>
    <w:basedOn w:val="a"/>
    <w:next w:val="a"/>
    <w:link w:val="10"/>
    <w:uiPriority w:val="9"/>
    <w:qFormat/>
    <w:rsid w:val="000A28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paragraph" w:styleId="3">
    <w:name w:val="heading 3"/>
    <w:basedOn w:val="a"/>
    <w:link w:val="30"/>
    <w:uiPriority w:val="9"/>
    <w:semiHidden/>
    <w:unhideWhenUsed/>
    <w:qFormat/>
    <w:rsid w:val="00CC6FA6"/>
    <w:pPr>
      <w:keepNext/>
      <w:spacing w:after="0" w:line="240" w:lineRule="auto"/>
      <w:ind w:right="708"/>
      <w:jc w:val="center"/>
      <w:outlineLvl w:val="2"/>
    </w:pPr>
    <w:rPr>
      <w:rFonts w:ascii="Cambria" w:eastAsia="Times New Roman" w:hAnsi="Cambria" w:cs="Times New Roman"/>
      <w:b/>
      <w:bCs/>
      <w:color w:val="4F81BD"/>
      <w:sz w:val="24"/>
      <w:szCs w:val="24"/>
      <w:lang w:eastAsia="ru-RU"/>
    </w:rPr>
  </w:style>
  <w:style w:type="paragraph" w:styleId="4">
    <w:name w:val="heading 4"/>
    <w:basedOn w:val="a"/>
    <w:link w:val="40"/>
    <w:uiPriority w:val="9"/>
    <w:semiHidden/>
    <w:unhideWhenUsed/>
    <w:qFormat/>
    <w:rsid w:val="00CC6FA6"/>
    <w:pPr>
      <w:keepNext/>
      <w:spacing w:after="0" w:line="240" w:lineRule="auto"/>
      <w:ind w:right="-142"/>
      <w:jc w:val="center"/>
      <w:outlineLvl w:val="3"/>
    </w:pPr>
    <w:rPr>
      <w:rFonts w:ascii="Cambria" w:eastAsia="Times New Roman" w:hAnsi="Cambria" w:cs="Times New Roman"/>
      <w:b/>
      <w:bCs/>
      <w:i/>
      <w:iCs/>
      <w:color w:val="4F81BD"/>
      <w:sz w:val="24"/>
      <w:szCs w:val="24"/>
      <w:lang w:eastAsia="ru-RU"/>
    </w:rPr>
  </w:style>
  <w:style w:type="paragraph" w:styleId="5">
    <w:name w:val="heading 5"/>
    <w:basedOn w:val="a"/>
    <w:link w:val="50"/>
    <w:uiPriority w:val="9"/>
    <w:semiHidden/>
    <w:unhideWhenUsed/>
    <w:qFormat/>
    <w:rsid w:val="00CC6FA6"/>
    <w:pPr>
      <w:spacing w:before="240" w:after="60" w:line="240" w:lineRule="auto"/>
      <w:outlineLvl w:val="4"/>
    </w:pPr>
    <w:rPr>
      <w:rFonts w:ascii="Cambria" w:eastAsia="Times New Roman" w:hAnsi="Cambria" w:cs="Times New Roman"/>
      <w:color w:val="243F60"/>
      <w:sz w:val="24"/>
      <w:szCs w:val="24"/>
      <w:lang w:eastAsia="ru-RU"/>
    </w:rPr>
  </w:style>
  <w:style w:type="paragraph" w:styleId="6">
    <w:name w:val="heading 6"/>
    <w:basedOn w:val="a"/>
    <w:link w:val="60"/>
    <w:uiPriority w:val="9"/>
    <w:semiHidden/>
    <w:unhideWhenUsed/>
    <w:qFormat/>
    <w:rsid w:val="00CC6FA6"/>
    <w:pPr>
      <w:spacing w:before="240" w:after="60" w:line="240" w:lineRule="auto"/>
      <w:outlineLvl w:val="5"/>
    </w:pPr>
    <w:rPr>
      <w:rFonts w:ascii="Cambria" w:eastAsia="Times New Roman" w:hAnsi="Cambria" w:cs="Times New Roman"/>
      <w:i/>
      <w:iCs/>
      <w:color w:val="243F60"/>
      <w:sz w:val="24"/>
      <w:szCs w:val="24"/>
      <w:lang w:eastAsia="ru-RU"/>
    </w:rPr>
  </w:style>
  <w:style w:type="paragraph" w:styleId="8">
    <w:name w:val="heading 8"/>
    <w:basedOn w:val="a"/>
    <w:link w:val="80"/>
    <w:uiPriority w:val="9"/>
    <w:semiHidden/>
    <w:unhideWhenUsed/>
    <w:qFormat/>
    <w:rsid w:val="00CC6FA6"/>
    <w:pPr>
      <w:spacing w:before="240" w:after="60" w:line="240" w:lineRule="auto"/>
      <w:outlineLvl w:val="7"/>
    </w:pPr>
    <w:rPr>
      <w:rFonts w:ascii="Cambria" w:eastAsia="Times New Roman" w:hAnsi="Cambria" w:cs="Times New Roman"/>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05CF"/>
    <w:rPr>
      <w:rFonts w:ascii="Tahoma" w:hAnsi="Tahoma" w:cs="Tahoma"/>
      <w:sz w:val="16"/>
      <w:szCs w:val="16"/>
    </w:rPr>
  </w:style>
  <w:style w:type="paragraph" w:styleId="a5">
    <w:name w:val="header"/>
    <w:basedOn w:val="a"/>
    <w:link w:val="a6"/>
    <w:uiPriority w:val="99"/>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05CF"/>
  </w:style>
  <w:style w:type="paragraph" w:styleId="a7">
    <w:name w:val="footer"/>
    <w:basedOn w:val="a"/>
    <w:link w:val="a8"/>
    <w:uiPriority w:val="99"/>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5CF"/>
  </w:style>
  <w:style w:type="paragraph" w:styleId="a9">
    <w:name w:val="No Spacing"/>
    <w:uiPriority w:val="1"/>
    <w:qFormat/>
    <w:rsid w:val="00556B9C"/>
    <w:pPr>
      <w:spacing w:after="0" w:line="240" w:lineRule="auto"/>
    </w:pPr>
  </w:style>
  <w:style w:type="character" w:customStyle="1" w:styleId="20">
    <w:name w:val="Заголовок 2 Знак"/>
    <w:basedOn w:val="a0"/>
    <w:link w:val="2"/>
    <w:uiPriority w:val="9"/>
    <w:rsid w:val="006C3442"/>
    <w:rPr>
      <w:rFonts w:ascii="Arial" w:eastAsia="Times New Roman" w:hAnsi="Arial" w:cs="Times New Roman"/>
      <w:b/>
      <w:color w:val="000000"/>
      <w:spacing w:val="8"/>
      <w:sz w:val="44"/>
      <w:szCs w:val="20"/>
      <w:shd w:val="clear" w:color="auto" w:fill="FFFFFF"/>
      <w:lang w:eastAsia="ru-RU"/>
    </w:rPr>
  </w:style>
  <w:style w:type="character" w:customStyle="1" w:styleId="10">
    <w:name w:val="Заголовок 1 Знак"/>
    <w:basedOn w:val="a0"/>
    <w:link w:val="1"/>
    <w:uiPriority w:val="9"/>
    <w:rsid w:val="000A283A"/>
    <w:rPr>
      <w:rFonts w:asciiTheme="majorHAnsi" w:eastAsiaTheme="majorEastAsia" w:hAnsiTheme="majorHAnsi" w:cstheme="majorBidi"/>
      <w:b/>
      <w:bCs/>
      <w:color w:val="365F91" w:themeColor="accent1" w:themeShade="BF"/>
      <w:sz w:val="28"/>
      <w:szCs w:val="28"/>
    </w:rPr>
  </w:style>
  <w:style w:type="paragraph" w:styleId="aa">
    <w:name w:val="Normal (Web)"/>
    <w:basedOn w:val="a"/>
    <w:uiPriority w:val="99"/>
    <w:rsid w:val="005F1A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n">
    <w:name w:val="textn"/>
    <w:basedOn w:val="a"/>
    <w:rsid w:val="005F1A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rsid w:val="005F1A17"/>
  </w:style>
  <w:style w:type="character" w:styleId="ac">
    <w:name w:val="FollowedHyperlink"/>
    <w:basedOn w:val="a0"/>
    <w:uiPriority w:val="99"/>
    <w:semiHidden/>
    <w:unhideWhenUsed/>
    <w:rsid w:val="00A90F3D"/>
    <w:rPr>
      <w:color w:val="800080"/>
      <w:u w:val="single"/>
    </w:rPr>
  </w:style>
  <w:style w:type="paragraph" w:customStyle="1" w:styleId="ad">
    <w:name w:val="a"/>
    <w:basedOn w:val="a"/>
    <w:rsid w:val="00A90F3D"/>
    <w:pPr>
      <w:shd w:val="clear" w:color="auto" w:fill="F0F0F0"/>
      <w:autoSpaceDE w:val="0"/>
      <w:autoSpaceDN w:val="0"/>
      <w:spacing w:before="75" w:after="0" w:line="240" w:lineRule="auto"/>
      <w:jc w:val="both"/>
    </w:pPr>
    <w:rPr>
      <w:rFonts w:ascii="Arial" w:eastAsia="Times New Roman" w:hAnsi="Arial" w:cs="Arial"/>
      <w:color w:val="353842"/>
      <w:sz w:val="24"/>
      <w:szCs w:val="24"/>
      <w:lang w:eastAsia="ru-RU"/>
    </w:rPr>
  </w:style>
  <w:style w:type="paragraph" w:customStyle="1" w:styleId="a10">
    <w:name w:val="a1"/>
    <w:basedOn w:val="a"/>
    <w:rsid w:val="00A90F3D"/>
    <w:pPr>
      <w:autoSpaceDE w:val="0"/>
      <w:autoSpaceDN w:val="0"/>
      <w:spacing w:after="0" w:line="240" w:lineRule="auto"/>
      <w:jc w:val="both"/>
    </w:pPr>
    <w:rPr>
      <w:rFonts w:ascii="Courier New" w:eastAsia="Times New Roman" w:hAnsi="Courier New" w:cs="Courier New"/>
      <w:lang w:eastAsia="ru-RU"/>
    </w:rPr>
  </w:style>
  <w:style w:type="paragraph" w:customStyle="1" w:styleId="a30">
    <w:name w:val="a3"/>
    <w:basedOn w:val="a"/>
    <w:rsid w:val="00A90F3D"/>
    <w:pPr>
      <w:autoSpaceDE w:val="0"/>
      <w:autoSpaceDN w:val="0"/>
      <w:spacing w:after="0" w:line="240" w:lineRule="auto"/>
    </w:pPr>
    <w:rPr>
      <w:rFonts w:ascii="Arial" w:eastAsia="Times New Roman" w:hAnsi="Arial" w:cs="Arial"/>
      <w:sz w:val="24"/>
      <w:szCs w:val="24"/>
      <w:lang w:eastAsia="ru-RU"/>
    </w:rPr>
  </w:style>
  <w:style w:type="character" w:customStyle="1" w:styleId="11">
    <w:name w:val="1"/>
    <w:basedOn w:val="a0"/>
    <w:rsid w:val="00A90F3D"/>
    <w:rPr>
      <w:rFonts w:ascii="Cambria" w:hAnsi="Cambria" w:hint="default"/>
      <w:b/>
      <w:bCs/>
    </w:rPr>
  </w:style>
  <w:style w:type="character" w:customStyle="1" w:styleId="a00">
    <w:name w:val="a0"/>
    <w:basedOn w:val="a0"/>
    <w:rsid w:val="00A90F3D"/>
    <w:rPr>
      <w:rFonts w:ascii="Times New Roman" w:hAnsi="Times New Roman" w:cs="Times New Roman" w:hint="default"/>
      <w:b w:val="0"/>
      <w:bCs w:val="0"/>
      <w:color w:val="106BBE"/>
    </w:rPr>
  </w:style>
  <w:style w:type="character" w:customStyle="1" w:styleId="a20">
    <w:name w:val="a2"/>
    <w:basedOn w:val="a0"/>
    <w:rsid w:val="00A90F3D"/>
    <w:rPr>
      <w:b/>
      <w:bCs/>
      <w:color w:val="26282F"/>
    </w:rPr>
  </w:style>
  <w:style w:type="character" w:customStyle="1" w:styleId="12">
    <w:name w:val="Верхний колонтитул Знак1"/>
    <w:basedOn w:val="a0"/>
    <w:uiPriority w:val="99"/>
    <w:semiHidden/>
    <w:rsid w:val="00A80D0E"/>
  </w:style>
  <w:style w:type="character" w:customStyle="1" w:styleId="13">
    <w:name w:val="Нижний колонтитул Знак1"/>
    <w:basedOn w:val="a0"/>
    <w:uiPriority w:val="99"/>
    <w:semiHidden/>
    <w:rsid w:val="00A80D0E"/>
  </w:style>
  <w:style w:type="character" w:customStyle="1" w:styleId="14">
    <w:name w:val="Текст выноски Знак1"/>
    <w:basedOn w:val="a0"/>
    <w:uiPriority w:val="99"/>
    <w:semiHidden/>
    <w:rsid w:val="00A80D0E"/>
    <w:rPr>
      <w:rFonts w:ascii="Tahoma" w:hAnsi="Tahoma" w:cs="Tahoma"/>
      <w:sz w:val="16"/>
      <w:szCs w:val="16"/>
    </w:rPr>
  </w:style>
  <w:style w:type="character" w:customStyle="1" w:styleId="30">
    <w:name w:val="Заголовок 3 Знак"/>
    <w:basedOn w:val="a0"/>
    <w:link w:val="3"/>
    <w:uiPriority w:val="9"/>
    <w:semiHidden/>
    <w:rsid w:val="00CC6FA6"/>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CC6FA6"/>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semiHidden/>
    <w:rsid w:val="00CC6FA6"/>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
    <w:semiHidden/>
    <w:rsid w:val="00CC6FA6"/>
    <w:rPr>
      <w:rFonts w:ascii="Cambria" w:eastAsia="Times New Roman" w:hAnsi="Cambria" w:cs="Times New Roman"/>
      <w:i/>
      <w:iCs/>
      <w:color w:val="243F60"/>
      <w:sz w:val="24"/>
      <w:szCs w:val="24"/>
      <w:lang w:eastAsia="ru-RU"/>
    </w:rPr>
  </w:style>
  <w:style w:type="character" w:customStyle="1" w:styleId="80">
    <w:name w:val="Заголовок 8 Знак"/>
    <w:basedOn w:val="a0"/>
    <w:link w:val="8"/>
    <w:uiPriority w:val="9"/>
    <w:semiHidden/>
    <w:rsid w:val="00CC6FA6"/>
    <w:rPr>
      <w:rFonts w:ascii="Cambria" w:eastAsia="Times New Roman" w:hAnsi="Cambria" w:cs="Times New Roman"/>
      <w:color w:val="404040"/>
      <w:sz w:val="24"/>
      <w:szCs w:val="24"/>
      <w:lang w:eastAsia="ru-RU"/>
    </w:rPr>
  </w:style>
  <w:style w:type="paragraph" w:styleId="ae">
    <w:name w:val="footnote text"/>
    <w:basedOn w:val="a"/>
    <w:link w:val="af"/>
    <w:uiPriority w:val="99"/>
    <w:semiHidden/>
    <w:unhideWhenUsed/>
    <w:rsid w:val="00CC6FA6"/>
    <w:pPr>
      <w:spacing w:after="0" w:line="240" w:lineRule="auto"/>
    </w:pPr>
    <w:rPr>
      <w:rFonts w:ascii="Times New Roman" w:eastAsia="Times New Roman" w:hAnsi="Times New Roman" w:cs="Times New Roman"/>
      <w:sz w:val="24"/>
      <w:szCs w:val="24"/>
      <w:lang w:eastAsia="ru-RU"/>
    </w:rPr>
  </w:style>
  <w:style w:type="character" w:customStyle="1" w:styleId="af">
    <w:name w:val="Текст сноски Знак"/>
    <w:basedOn w:val="a0"/>
    <w:link w:val="ae"/>
    <w:uiPriority w:val="99"/>
    <w:semiHidden/>
    <w:rsid w:val="00CC6FA6"/>
    <w:rPr>
      <w:rFonts w:ascii="Times New Roman" w:eastAsia="Times New Roman" w:hAnsi="Times New Roman" w:cs="Times New Roman"/>
      <w:sz w:val="24"/>
      <w:szCs w:val="24"/>
      <w:lang w:eastAsia="ru-RU"/>
    </w:rPr>
  </w:style>
  <w:style w:type="paragraph" w:styleId="af0">
    <w:name w:val="Title"/>
    <w:basedOn w:val="a"/>
    <w:link w:val="af1"/>
    <w:uiPriority w:val="10"/>
    <w:qFormat/>
    <w:rsid w:val="00CC6FA6"/>
    <w:pPr>
      <w:spacing w:after="0" w:line="240" w:lineRule="auto"/>
      <w:jc w:val="center"/>
    </w:pPr>
    <w:rPr>
      <w:rFonts w:ascii="Times New Roman" w:eastAsia="Times New Roman" w:hAnsi="Times New Roman" w:cs="Times New Roman"/>
      <w:b/>
      <w:bCs/>
      <w:sz w:val="28"/>
      <w:szCs w:val="28"/>
      <w:lang w:eastAsia="ru-RU"/>
    </w:rPr>
  </w:style>
  <w:style w:type="character" w:customStyle="1" w:styleId="af1">
    <w:name w:val="Название Знак"/>
    <w:basedOn w:val="a0"/>
    <w:link w:val="af0"/>
    <w:uiPriority w:val="10"/>
    <w:rsid w:val="00CC6FA6"/>
    <w:rPr>
      <w:rFonts w:ascii="Times New Roman" w:eastAsia="Times New Roman" w:hAnsi="Times New Roman" w:cs="Times New Roman"/>
      <w:b/>
      <w:bCs/>
      <w:sz w:val="28"/>
      <w:szCs w:val="28"/>
      <w:lang w:eastAsia="ru-RU"/>
    </w:rPr>
  </w:style>
  <w:style w:type="paragraph" w:styleId="af2">
    <w:name w:val="Body Text"/>
    <w:basedOn w:val="a"/>
    <w:link w:val="af3"/>
    <w:uiPriority w:val="99"/>
    <w:semiHidden/>
    <w:unhideWhenUsed/>
    <w:rsid w:val="00CC6FA6"/>
    <w:pPr>
      <w:spacing w:after="0" w:line="240" w:lineRule="auto"/>
      <w:ind w:right="-483"/>
    </w:pPr>
    <w:rPr>
      <w:rFonts w:ascii="Times New Roman" w:eastAsia="Times New Roman" w:hAnsi="Times New Roman" w:cs="Times New Roman"/>
      <w:sz w:val="28"/>
      <w:szCs w:val="28"/>
      <w:lang w:eastAsia="ru-RU"/>
    </w:rPr>
  </w:style>
  <w:style w:type="character" w:customStyle="1" w:styleId="af3">
    <w:name w:val="Основной текст Знак"/>
    <w:basedOn w:val="a0"/>
    <w:link w:val="af2"/>
    <w:uiPriority w:val="99"/>
    <w:semiHidden/>
    <w:rsid w:val="00CC6FA6"/>
    <w:rPr>
      <w:rFonts w:ascii="Times New Roman" w:eastAsia="Times New Roman" w:hAnsi="Times New Roman" w:cs="Times New Roman"/>
      <w:sz w:val="28"/>
      <w:szCs w:val="28"/>
      <w:lang w:eastAsia="ru-RU"/>
    </w:rPr>
  </w:style>
  <w:style w:type="paragraph" w:styleId="af4">
    <w:name w:val="Body Text Indent"/>
    <w:basedOn w:val="a"/>
    <w:link w:val="af5"/>
    <w:uiPriority w:val="99"/>
    <w:semiHidden/>
    <w:unhideWhenUsed/>
    <w:rsid w:val="00CC6FA6"/>
    <w:pPr>
      <w:spacing w:after="0" w:line="240" w:lineRule="auto"/>
      <w:ind w:right="-483" w:firstLine="567"/>
      <w:jc w:val="both"/>
    </w:pPr>
    <w:rPr>
      <w:rFonts w:ascii="Times New Roman" w:eastAsia="Times New Roman" w:hAnsi="Times New Roman" w:cs="Times New Roman"/>
      <w:sz w:val="28"/>
      <w:szCs w:val="28"/>
      <w:lang w:eastAsia="ru-RU"/>
    </w:rPr>
  </w:style>
  <w:style w:type="character" w:customStyle="1" w:styleId="af5">
    <w:name w:val="Основной текст с отступом Знак"/>
    <w:basedOn w:val="a0"/>
    <w:link w:val="af4"/>
    <w:uiPriority w:val="99"/>
    <w:semiHidden/>
    <w:rsid w:val="00CC6FA6"/>
    <w:rPr>
      <w:rFonts w:ascii="Times New Roman" w:eastAsia="Times New Roman" w:hAnsi="Times New Roman" w:cs="Times New Roman"/>
      <w:sz w:val="28"/>
      <w:szCs w:val="28"/>
      <w:lang w:eastAsia="ru-RU"/>
    </w:rPr>
  </w:style>
  <w:style w:type="paragraph" w:styleId="af6">
    <w:name w:val="Subtitle"/>
    <w:basedOn w:val="a"/>
    <w:link w:val="af7"/>
    <w:uiPriority w:val="11"/>
    <w:qFormat/>
    <w:rsid w:val="00CC6FA6"/>
    <w:pPr>
      <w:spacing w:after="0" w:line="240" w:lineRule="auto"/>
      <w:jc w:val="center"/>
    </w:pPr>
    <w:rPr>
      <w:rFonts w:ascii="Times New Roman" w:eastAsia="Times New Roman" w:hAnsi="Times New Roman" w:cs="Times New Roman"/>
      <w:b/>
      <w:bCs/>
      <w:sz w:val="28"/>
      <w:szCs w:val="28"/>
      <w:lang w:eastAsia="ru-RU"/>
    </w:rPr>
  </w:style>
  <w:style w:type="character" w:customStyle="1" w:styleId="af7">
    <w:name w:val="Подзаголовок Знак"/>
    <w:basedOn w:val="a0"/>
    <w:link w:val="af6"/>
    <w:uiPriority w:val="11"/>
    <w:rsid w:val="00CC6FA6"/>
    <w:rPr>
      <w:rFonts w:ascii="Times New Roman" w:eastAsia="Times New Roman" w:hAnsi="Times New Roman" w:cs="Times New Roman"/>
      <w:b/>
      <w:bCs/>
      <w:sz w:val="28"/>
      <w:szCs w:val="28"/>
      <w:lang w:eastAsia="ru-RU"/>
    </w:rPr>
  </w:style>
  <w:style w:type="character" w:customStyle="1" w:styleId="21">
    <w:name w:val="2"/>
    <w:basedOn w:val="a0"/>
    <w:rsid w:val="00CC6FA6"/>
    <w:rPr>
      <w:rFonts w:ascii="Cambria" w:hAnsi="Cambria" w:hint="default"/>
      <w:b/>
      <w:bCs/>
      <w:color w:val="4F81BD"/>
    </w:rPr>
  </w:style>
  <w:style w:type="character" w:customStyle="1" w:styleId="31">
    <w:name w:val="3"/>
    <w:basedOn w:val="a0"/>
    <w:rsid w:val="00CC6FA6"/>
    <w:rPr>
      <w:rFonts w:ascii="Cambria" w:hAnsi="Cambria" w:hint="default"/>
      <w:b/>
      <w:bCs/>
      <w:color w:val="4F81BD"/>
    </w:rPr>
  </w:style>
  <w:style w:type="character" w:customStyle="1" w:styleId="41">
    <w:name w:val="4"/>
    <w:basedOn w:val="a0"/>
    <w:rsid w:val="00CC6FA6"/>
    <w:rPr>
      <w:rFonts w:ascii="Cambria" w:hAnsi="Cambria" w:hint="default"/>
      <w:b/>
      <w:bCs/>
      <w:i/>
      <w:iCs/>
      <w:color w:val="4F81BD"/>
    </w:rPr>
  </w:style>
  <w:style w:type="character" w:customStyle="1" w:styleId="51">
    <w:name w:val="5"/>
    <w:basedOn w:val="a0"/>
    <w:rsid w:val="00CC6FA6"/>
    <w:rPr>
      <w:rFonts w:ascii="Cambria" w:hAnsi="Cambria" w:hint="default"/>
      <w:color w:val="243F60"/>
    </w:rPr>
  </w:style>
  <w:style w:type="character" w:customStyle="1" w:styleId="61">
    <w:name w:val="6"/>
    <w:basedOn w:val="a0"/>
    <w:rsid w:val="00CC6FA6"/>
    <w:rPr>
      <w:rFonts w:ascii="Cambria" w:hAnsi="Cambria" w:hint="default"/>
      <w:i/>
      <w:iCs/>
      <w:color w:val="243F60"/>
    </w:rPr>
  </w:style>
  <w:style w:type="character" w:customStyle="1" w:styleId="81">
    <w:name w:val="8"/>
    <w:basedOn w:val="a0"/>
    <w:rsid w:val="00CC6FA6"/>
    <w:rPr>
      <w:rFonts w:ascii="Cambria" w:hAnsi="Cambria" w:hint="default"/>
      <w:color w:val="404040"/>
    </w:rPr>
  </w:style>
  <w:style w:type="character" w:customStyle="1" w:styleId="a50">
    <w:name w:val="a5"/>
    <w:basedOn w:val="a0"/>
    <w:rsid w:val="00CC6FA6"/>
    <w:rPr>
      <w:b/>
      <w:bCs/>
    </w:rPr>
  </w:style>
  <w:style w:type="character" w:customStyle="1" w:styleId="a60">
    <w:name w:val="a6"/>
    <w:basedOn w:val="a0"/>
    <w:rsid w:val="00CC6FA6"/>
    <w:rPr>
      <w:rFonts w:ascii="Tahoma" w:hAnsi="Tahoma" w:cs="Tahoma"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A28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05CF"/>
    <w:rPr>
      <w:rFonts w:ascii="Tahoma" w:hAnsi="Tahoma" w:cs="Tahoma"/>
      <w:sz w:val="16"/>
      <w:szCs w:val="16"/>
    </w:rPr>
  </w:style>
  <w:style w:type="paragraph" w:styleId="a5">
    <w:name w:val="header"/>
    <w:basedOn w:val="a"/>
    <w:link w:val="a6"/>
    <w:uiPriority w:val="99"/>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05CF"/>
  </w:style>
  <w:style w:type="paragraph" w:styleId="a7">
    <w:name w:val="footer"/>
    <w:basedOn w:val="a"/>
    <w:link w:val="a8"/>
    <w:uiPriority w:val="99"/>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5CF"/>
  </w:style>
  <w:style w:type="paragraph" w:styleId="a9">
    <w:name w:val="No Spacing"/>
    <w:uiPriority w:val="1"/>
    <w:qFormat/>
    <w:rsid w:val="00556B9C"/>
    <w:pPr>
      <w:spacing w:after="0" w:line="240" w:lineRule="auto"/>
    </w:pPr>
  </w:style>
  <w:style w:type="character" w:customStyle="1" w:styleId="20">
    <w:name w:val="Заголовок 2 Знак"/>
    <w:basedOn w:val="a0"/>
    <w:link w:val="2"/>
    <w:rsid w:val="006C3442"/>
    <w:rPr>
      <w:rFonts w:ascii="Arial" w:eastAsia="Times New Roman" w:hAnsi="Arial" w:cs="Times New Roman"/>
      <w:b/>
      <w:color w:val="000000"/>
      <w:spacing w:val="8"/>
      <w:sz w:val="44"/>
      <w:szCs w:val="20"/>
      <w:shd w:val="clear" w:color="auto" w:fill="FFFFFF"/>
      <w:lang w:eastAsia="ru-RU"/>
    </w:rPr>
  </w:style>
  <w:style w:type="character" w:customStyle="1" w:styleId="10">
    <w:name w:val="Заголовок 1 Знак"/>
    <w:basedOn w:val="a0"/>
    <w:link w:val="1"/>
    <w:uiPriority w:val="9"/>
    <w:rsid w:val="000A283A"/>
    <w:rPr>
      <w:rFonts w:asciiTheme="majorHAnsi" w:eastAsiaTheme="majorEastAsia" w:hAnsiTheme="majorHAnsi" w:cstheme="majorBidi"/>
      <w:b/>
      <w:bCs/>
      <w:color w:val="365F91" w:themeColor="accent1" w:themeShade="BF"/>
      <w:sz w:val="28"/>
      <w:szCs w:val="28"/>
    </w:rPr>
  </w:style>
  <w:style w:type="paragraph" w:styleId="aa">
    <w:name w:val="Normal (Web)"/>
    <w:basedOn w:val="a"/>
    <w:rsid w:val="005F1A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n">
    <w:name w:val="textn"/>
    <w:basedOn w:val="a"/>
    <w:rsid w:val="005F1A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rsid w:val="005F1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460244">
      <w:bodyDiv w:val="1"/>
      <w:marLeft w:val="0"/>
      <w:marRight w:val="0"/>
      <w:marTop w:val="0"/>
      <w:marBottom w:val="0"/>
      <w:divBdr>
        <w:top w:val="none" w:sz="0" w:space="0" w:color="auto"/>
        <w:left w:val="none" w:sz="0" w:space="0" w:color="auto"/>
        <w:bottom w:val="none" w:sz="0" w:space="0" w:color="auto"/>
        <w:right w:val="none" w:sz="0" w:space="0" w:color="auto"/>
      </w:divBdr>
    </w:div>
    <w:div w:id="1060440229">
      <w:bodyDiv w:val="1"/>
      <w:marLeft w:val="0"/>
      <w:marRight w:val="0"/>
      <w:marTop w:val="0"/>
      <w:marBottom w:val="0"/>
      <w:divBdr>
        <w:top w:val="none" w:sz="0" w:space="0" w:color="auto"/>
        <w:left w:val="none" w:sz="0" w:space="0" w:color="auto"/>
        <w:bottom w:val="none" w:sz="0" w:space="0" w:color="auto"/>
        <w:right w:val="none" w:sz="0" w:space="0" w:color="auto"/>
      </w:divBdr>
    </w:div>
    <w:div w:id="1234582943">
      <w:bodyDiv w:val="1"/>
      <w:marLeft w:val="0"/>
      <w:marRight w:val="0"/>
      <w:marTop w:val="0"/>
      <w:marBottom w:val="0"/>
      <w:divBdr>
        <w:top w:val="none" w:sz="0" w:space="0" w:color="auto"/>
        <w:left w:val="none" w:sz="0" w:space="0" w:color="auto"/>
        <w:bottom w:val="none" w:sz="0" w:space="0" w:color="auto"/>
        <w:right w:val="none" w:sz="0" w:space="0" w:color="auto"/>
      </w:divBdr>
    </w:div>
    <w:div w:id="2046755214">
      <w:bodyDiv w:val="1"/>
      <w:marLeft w:val="0"/>
      <w:marRight w:val="0"/>
      <w:marTop w:val="0"/>
      <w:marBottom w:val="0"/>
      <w:divBdr>
        <w:top w:val="none" w:sz="0" w:space="0" w:color="auto"/>
        <w:left w:val="none" w:sz="0" w:space="0" w:color="auto"/>
        <w:bottom w:val="none" w:sz="0" w:space="0" w:color="auto"/>
        <w:right w:val="none" w:sz="0" w:space="0" w:color="auto"/>
      </w:divBdr>
    </w:div>
    <w:div w:id="213512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RIK\&#1052;&#1044;&#1057;\&#1052;&#1044;&#1057;%2081-40.2006%20&#1059;&#1082;&#1072;&#1079;&#1072;&#1085;&#1080;&#1103;%20&#1087;&#1086;%20&#1087;&#1088;&#1080;&#1084;&#1077;&#1085;&#1077;&#1085;&#1080;&#1102;%20&#1060;&#1045;&#1056;&#1087;-2001.htm" TargetMode="External"/><Relationship Id="rId18" Type="http://schemas.openxmlformats.org/officeDocument/2006/relationships/hyperlink" Target="file:///C:\RIK\&#1052;&#1044;&#1057;\&#1052;&#1044;&#1057;%2081-40.2006%20&#1059;&#1082;&#1072;&#1079;&#1072;&#1085;&#1080;&#1103;%20&#1087;&#1086;%20&#1087;&#1088;&#1080;&#1084;&#1077;&#1085;&#1077;&#1085;&#1080;&#1102;%20&#1060;&#1045;&#1056;&#1087;-2001.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RIK\&#1052;&#1044;&#1057;\&#1052;&#1044;&#1057;%2081-40.2006%20&#1059;&#1082;&#1072;&#1079;&#1072;&#1085;&#1080;&#1103;%20&#1087;&#1086;%20&#1087;&#1088;&#1080;&#1084;&#1077;&#1085;&#1077;&#1085;&#1080;&#1102;%20&#1060;&#1045;&#1056;&#1087;-2001.htm" TargetMode="External"/><Relationship Id="rId7" Type="http://schemas.openxmlformats.org/officeDocument/2006/relationships/footnotes" Target="footnotes.xml"/><Relationship Id="rId12" Type="http://schemas.openxmlformats.org/officeDocument/2006/relationships/hyperlink" Target="file:///C:\RIK\&#1052;&#1044;&#1057;\&#1052;&#1044;&#1057;%2081-40.2006%20&#1059;&#1082;&#1072;&#1079;&#1072;&#1085;&#1080;&#1103;%20&#1087;&#1086;%20&#1087;&#1088;&#1080;&#1084;&#1077;&#1085;&#1077;&#1085;&#1080;&#1102;%20&#1060;&#1045;&#1056;&#1087;-2001.htm" TargetMode="External"/><Relationship Id="rId17" Type="http://schemas.openxmlformats.org/officeDocument/2006/relationships/hyperlink" Target="file:///C:\RIK\&#1052;&#1044;&#1057;\&#1052;&#1044;&#1057;%2081-40.2006%20&#1059;&#1082;&#1072;&#1079;&#1072;&#1085;&#1080;&#1103;%20&#1087;&#1086;%20&#1087;&#1088;&#1080;&#1084;&#1077;&#1085;&#1077;&#1085;&#1080;&#1102;%20&#1060;&#1045;&#1056;&#1087;-2001.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RIK\&#1052;&#1044;&#1057;\&#1052;&#1044;&#1057;%2081-40.2006%20&#1059;&#1082;&#1072;&#1079;&#1072;&#1085;&#1080;&#1103;%20&#1087;&#1086;%20&#1087;&#1088;&#1080;&#1084;&#1077;&#1085;&#1077;&#1085;&#1080;&#1102;%20&#1060;&#1045;&#1056;&#1087;-2001.htm" TargetMode="External"/><Relationship Id="rId20" Type="http://schemas.openxmlformats.org/officeDocument/2006/relationships/hyperlink" Target="file:///C:\RIK\&#1052;&#1044;&#1057;\&#1052;&#1044;&#1057;%2081-40.2006%20&#1059;&#1082;&#1072;&#1079;&#1072;&#1085;&#1080;&#1103;%20&#1087;&#1086;%20&#1087;&#1088;&#1080;&#1084;&#1077;&#1085;&#1077;&#1085;&#1080;&#1102;%20&#1060;&#1045;&#1056;&#1087;-2001.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RIK\&#1052;&#1044;&#1057;\&#1052;&#1044;&#1057;%2081-40.2006%20&#1059;&#1082;&#1072;&#1079;&#1072;&#1085;&#1080;&#1103;%20&#1087;&#1086;%20&#1087;&#1088;&#1080;&#1084;&#1077;&#1085;&#1077;&#1085;&#1080;&#1102;%20&#1060;&#1045;&#1056;&#1087;-2001.htm" TargetMode="External"/><Relationship Id="rId24" Type="http://schemas.openxmlformats.org/officeDocument/2006/relationships/hyperlink" Target="file:///C:\RIK\&#1052;&#1044;&#1057;\&#1052;&#1044;&#1057;%2081-40.2006%20&#1059;&#1082;&#1072;&#1079;&#1072;&#1085;&#1080;&#1103;%20&#1087;&#1086;%20&#1087;&#1088;&#1080;&#1084;&#1077;&#1085;&#1077;&#1085;&#1080;&#1102;%20&#1060;&#1045;&#1056;&#1087;-2001.htm" TargetMode="External"/><Relationship Id="rId5" Type="http://schemas.openxmlformats.org/officeDocument/2006/relationships/settings" Target="settings.xml"/><Relationship Id="rId15" Type="http://schemas.openxmlformats.org/officeDocument/2006/relationships/hyperlink" Target="file:///C:\RIK\&#1052;&#1044;&#1057;\&#1052;&#1044;&#1057;%2081-40.2006%20&#1059;&#1082;&#1072;&#1079;&#1072;&#1085;&#1080;&#1103;%20&#1087;&#1086;%20&#1087;&#1088;&#1080;&#1084;&#1077;&#1085;&#1077;&#1085;&#1080;&#1102;%20&#1060;&#1045;&#1056;&#1087;-2001.htm" TargetMode="External"/><Relationship Id="rId23" Type="http://schemas.openxmlformats.org/officeDocument/2006/relationships/hyperlink" Target="file:///C:\RIK\&#1052;&#1044;&#1057;\&#1052;&#1044;&#1057;%2081-40.2006%20&#1059;&#1082;&#1072;&#1079;&#1072;&#1085;&#1080;&#1103;%20&#1087;&#1086;%20&#1087;&#1088;&#1080;&#1084;&#1077;&#1085;&#1077;&#1085;&#1080;&#1102;%20&#1060;&#1045;&#1056;&#1087;-2001.htm" TargetMode="External"/><Relationship Id="rId10" Type="http://schemas.openxmlformats.org/officeDocument/2006/relationships/hyperlink" Target="file:///C:\RIK\&#1052;&#1044;&#1057;\&#1052;&#1044;&#1057;%2081-40.2006%20&#1059;&#1082;&#1072;&#1079;&#1072;&#1085;&#1080;&#1103;%20&#1087;&#1086;%20&#1087;&#1088;&#1080;&#1084;&#1077;&#1085;&#1077;&#1085;&#1080;&#1102;%20&#1060;&#1045;&#1056;&#1087;-2001.htm" TargetMode="External"/><Relationship Id="rId19" Type="http://schemas.openxmlformats.org/officeDocument/2006/relationships/hyperlink" Target="file:///C:\RIK\&#1052;&#1044;&#1057;\&#1052;&#1044;&#1057;%2081-40.2006%20&#1059;&#1082;&#1072;&#1079;&#1072;&#1085;&#1080;&#1103;%20&#1087;&#1086;%20&#1087;&#1088;&#1080;&#1084;&#1077;&#1085;&#1077;&#1085;&#1080;&#1102;%20&#1060;&#1045;&#1056;&#1087;-2001.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ile:///C:\RIK\&#1052;&#1044;&#1057;\&#1052;&#1044;&#1057;%2081-40.2006%20&#1059;&#1082;&#1072;&#1079;&#1072;&#1085;&#1080;&#1103;%20&#1087;&#1086;%20&#1087;&#1088;&#1080;&#1084;&#1077;&#1085;&#1077;&#1085;&#1080;&#1102;%20&#1060;&#1045;&#1056;&#1087;-2001.htm" TargetMode="External"/><Relationship Id="rId22" Type="http://schemas.openxmlformats.org/officeDocument/2006/relationships/hyperlink" Target="file:///C:\RIK\&#1052;&#1044;&#1057;\&#1052;&#1044;&#1057;%2081-40.2006%20&#1059;&#1082;&#1072;&#1079;&#1072;&#1085;&#1080;&#1103;%20&#1087;&#1086;%20&#1087;&#1088;&#1080;&#1084;&#1077;&#1085;&#1077;&#1085;&#1080;&#1102;%20&#1060;&#1045;&#1056;&#1087;-2001.ht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B7F02-0135-4B1B-8985-E302F21F1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8584</Words>
  <Characters>48934</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user</cp:lastModifiedBy>
  <cp:revision>44</cp:revision>
  <cp:lastPrinted>2016-05-20T13:01:00Z</cp:lastPrinted>
  <dcterms:created xsi:type="dcterms:W3CDTF">2015-12-29T03:13:00Z</dcterms:created>
  <dcterms:modified xsi:type="dcterms:W3CDTF">2017-12-30T08:00:00Z</dcterms:modified>
</cp:coreProperties>
</file>